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2616F" w14:textId="49BEC783" w:rsidR="00FF6EFE" w:rsidRDefault="000C3DD6" w:rsidP="00FF6EFE">
      <w:pPr>
        <w:pStyle w:val="2"/>
        <w:tabs>
          <w:tab w:val="left" w:pos="284"/>
        </w:tabs>
        <w:spacing w:line="240" w:lineRule="auto"/>
        <w:ind w:left="284" w:right="55" w:hanging="284"/>
        <w:jc w:val="center"/>
        <w:rPr>
          <w:sz w:val="28"/>
          <w:szCs w:val="28"/>
        </w:rPr>
      </w:pPr>
      <w:r w:rsidRPr="000C3DD6">
        <w:rPr>
          <w:rFonts w:cs="Times New Roman"/>
          <w:color w:val="000000"/>
          <w:sz w:val="28"/>
          <w:szCs w:val="28"/>
        </w:rPr>
        <w:t>Министерство науки и высшего образования Российской Федерации Частное учреждение образовательная организация высшего образования «Медицинский университет «Реавиз»</w:t>
      </w:r>
    </w:p>
    <w:p w14:paraId="56C09B7E" w14:textId="77777777" w:rsidR="00FF6EFE" w:rsidRDefault="00FF6EFE" w:rsidP="00FF6EFE">
      <w:pPr>
        <w:pStyle w:val="2"/>
        <w:tabs>
          <w:tab w:val="left" w:pos="284"/>
        </w:tabs>
        <w:spacing w:line="240" w:lineRule="auto"/>
        <w:ind w:left="284" w:right="55" w:hanging="284"/>
        <w:jc w:val="center"/>
        <w:rPr>
          <w:sz w:val="28"/>
          <w:szCs w:val="28"/>
        </w:rPr>
      </w:pPr>
    </w:p>
    <w:p w14:paraId="361A0525" w14:textId="77777777" w:rsidR="00FF6EFE" w:rsidRPr="00C54ABB" w:rsidRDefault="00FF6EFE" w:rsidP="00FF6EFE">
      <w:pPr>
        <w:pStyle w:val="2"/>
        <w:tabs>
          <w:tab w:val="left" w:pos="284"/>
        </w:tabs>
        <w:spacing w:line="240" w:lineRule="auto"/>
        <w:ind w:left="284" w:right="55" w:hanging="284"/>
        <w:jc w:val="center"/>
        <w:rPr>
          <w:sz w:val="28"/>
          <w:szCs w:val="28"/>
        </w:rPr>
      </w:pPr>
    </w:p>
    <w:p w14:paraId="1F442426" w14:textId="77777777" w:rsidR="00FF6EFE" w:rsidRPr="008E6B99" w:rsidRDefault="00FF6EFE" w:rsidP="00FF6EFE">
      <w:pPr>
        <w:jc w:val="center"/>
        <w:rPr>
          <w:spacing w:val="20"/>
          <w:sz w:val="36"/>
          <w:szCs w:val="36"/>
        </w:rPr>
      </w:pPr>
      <w:r>
        <w:rPr>
          <w:spacing w:val="20"/>
          <w:sz w:val="36"/>
          <w:szCs w:val="36"/>
        </w:rPr>
        <w:t>ОТЧЕТ</w:t>
      </w:r>
    </w:p>
    <w:p w14:paraId="142B9921" w14:textId="77777777" w:rsidR="00FF6EFE" w:rsidRDefault="00FF6EFE" w:rsidP="00FF6EFE">
      <w:pPr>
        <w:spacing w:line="360" w:lineRule="auto"/>
        <w:ind w:right="15"/>
        <w:jc w:val="center"/>
        <w:rPr>
          <w:sz w:val="28"/>
          <w:szCs w:val="28"/>
        </w:rPr>
      </w:pPr>
    </w:p>
    <w:p w14:paraId="679E39DD" w14:textId="19565413" w:rsidR="00FF6EFE" w:rsidRPr="00114A66" w:rsidRDefault="00FF6EFE" w:rsidP="00FF6EFE">
      <w:pPr>
        <w:jc w:val="both"/>
        <w:rPr>
          <w:sz w:val="28"/>
          <w:szCs w:val="28"/>
        </w:rPr>
      </w:pPr>
      <w:r w:rsidRPr="00114A66">
        <w:rPr>
          <w:sz w:val="28"/>
          <w:szCs w:val="28"/>
        </w:rPr>
        <w:t xml:space="preserve">Вид практики: </w:t>
      </w:r>
      <w:r w:rsidR="000C3DD6">
        <w:rPr>
          <w:sz w:val="28"/>
          <w:szCs w:val="28"/>
        </w:rPr>
        <w:t>Производственная</w:t>
      </w:r>
      <w:r>
        <w:rPr>
          <w:sz w:val="28"/>
          <w:szCs w:val="28"/>
        </w:rPr>
        <w:t xml:space="preserve"> практика</w:t>
      </w:r>
    </w:p>
    <w:p w14:paraId="01D00030" w14:textId="77777777" w:rsidR="00FF6EFE" w:rsidRPr="00114A66" w:rsidRDefault="00FF6EFE" w:rsidP="00FF6EFE">
      <w:pPr>
        <w:jc w:val="both"/>
        <w:rPr>
          <w:sz w:val="28"/>
          <w:szCs w:val="28"/>
        </w:rPr>
      </w:pPr>
      <w:r w:rsidRPr="00114A66">
        <w:rPr>
          <w:sz w:val="28"/>
          <w:szCs w:val="28"/>
        </w:rPr>
        <w:t xml:space="preserve">Способы проведения </w:t>
      </w:r>
      <w:r>
        <w:rPr>
          <w:sz w:val="28"/>
          <w:szCs w:val="28"/>
        </w:rPr>
        <w:t>производственной</w:t>
      </w:r>
      <w:r w:rsidRPr="00114A66">
        <w:rPr>
          <w:sz w:val="28"/>
          <w:szCs w:val="28"/>
        </w:rPr>
        <w:t xml:space="preserve"> практики: стационарная</w:t>
      </w:r>
      <w:r>
        <w:rPr>
          <w:sz w:val="28"/>
          <w:szCs w:val="28"/>
        </w:rPr>
        <w:t>/</w:t>
      </w:r>
      <w:r w:rsidRPr="00114A66">
        <w:rPr>
          <w:sz w:val="28"/>
          <w:szCs w:val="28"/>
        </w:rPr>
        <w:t xml:space="preserve"> выездная.</w:t>
      </w:r>
    </w:p>
    <w:p w14:paraId="23A3D64E" w14:textId="77777777" w:rsidR="00FF6EFE" w:rsidRPr="00B72B95" w:rsidRDefault="00FF6EFE" w:rsidP="00FF6EFE">
      <w:pPr>
        <w:jc w:val="both"/>
        <w:rPr>
          <w:sz w:val="28"/>
          <w:szCs w:val="28"/>
        </w:rPr>
      </w:pPr>
    </w:p>
    <w:p w14:paraId="5F612FE6" w14:textId="77777777" w:rsidR="00FF6EFE" w:rsidRDefault="00FF6EFE" w:rsidP="00FF6EFE">
      <w:pPr>
        <w:ind w:left="5245"/>
        <w:rPr>
          <w:sz w:val="28"/>
          <w:szCs w:val="28"/>
        </w:rPr>
      </w:pPr>
    </w:p>
    <w:p w14:paraId="2E7778ED" w14:textId="77777777" w:rsidR="00FF6EFE" w:rsidRPr="00115F86" w:rsidRDefault="00FF6EFE" w:rsidP="00FF6EFE">
      <w:pPr>
        <w:ind w:left="3828"/>
      </w:pPr>
      <w:r w:rsidRPr="00115F86">
        <w:t>Выполнил(а):  ________________________</w:t>
      </w:r>
    </w:p>
    <w:p w14:paraId="3866E4EE" w14:textId="77777777" w:rsidR="00FF6EFE" w:rsidRPr="00115F86" w:rsidRDefault="00FF6EFE" w:rsidP="00FF6EFE">
      <w:pPr>
        <w:ind w:left="3828"/>
        <w:jc w:val="center"/>
      </w:pPr>
      <w:r w:rsidRPr="00115F86">
        <w:t>Фамилия И.О.</w:t>
      </w:r>
    </w:p>
    <w:p w14:paraId="56209DAE" w14:textId="77777777" w:rsidR="000C3DD6" w:rsidRDefault="000C3DD6" w:rsidP="00FF6EFE">
      <w:pPr>
        <w:ind w:left="3827"/>
      </w:pPr>
    </w:p>
    <w:p w14:paraId="6EB7AEDF" w14:textId="3C4E04E3" w:rsidR="00FF6EFE" w:rsidRPr="00115F86" w:rsidRDefault="00FF6EFE" w:rsidP="00FF6EFE">
      <w:pPr>
        <w:ind w:left="3827"/>
      </w:pPr>
      <w:r w:rsidRPr="00115F86">
        <w:t>Руководитель практики:</w:t>
      </w:r>
    </w:p>
    <w:p w14:paraId="17BC906F" w14:textId="77777777" w:rsidR="00FF6EFE" w:rsidRPr="00115F86" w:rsidRDefault="00FF6EFE" w:rsidP="00FF6EFE">
      <w:pPr>
        <w:pStyle w:val="2"/>
        <w:spacing w:after="0" w:line="240" w:lineRule="auto"/>
        <w:ind w:left="3827" w:right="55"/>
        <w:rPr>
          <w:sz w:val="28"/>
          <w:szCs w:val="28"/>
        </w:rPr>
      </w:pPr>
      <w:r w:rsidRPr="00115F86">
        <w:rPr>
          <w:sz w:val="28"/>
          <w:szCs w:val="28"/>
        </w:rPr>
        <w:t>_____________________________________</w:t>
      </w:r>
    </w:p>
    <w:p w14:paraId="37FDA9B2" w14:textId="77777777" w:rsidR="00FF6EFE" w:rsidRPr="00115F86" w:rsidRDefault="00FF6EFE" w:rsidP="00FF6EFE">
      <w:pPr>
        <w:ind w:left="3827"/>
        <w:jc w:val="center"/>
      </w:pPr>
      <w:r w:rsidRPr="00115F86">
        <w:t>Уч. степень, уч. звание, Фамилия И.О.</w:t>
      </w:r>
    </w:p>
    <w:p w14:paraId="1963F46C" w14:textId="77777777" w:rsidR="00FF6EFE" w:rsidRPr="00115F86" w:rsidRDefault="00FF6EFE" w:rsidP="00FF6EFE">
      <w:pPr>
        <w:pStyle w:val="2"/>
        <w:spacing w:after="0" w:line="240" w:lineRule="auto"/>
        <w:ind w:left="3827" w:right="55"/>
        <w:jc w:val="center"/>
        <w:rPr>
          <w:sz w:val="28"/>
          <w:szCs w:val="28"/>
        </w:rPr>
      </w:pPr>
      <w:r w:rsidRPr="00115F86">
        <w:rPr>
          <w:sz w:val="28"/>
          <w:szCs w:val="28"/>
        </w:rPr>
        <w:t>_____________________</w:t>
      </w:r>
    </w:p>
    <w:p w14:paraId="2AA49626" w14:textId="77777777" w:rsidR="00FF6EFE" w:rsidRPr="00115F86" w:rsidRDefault="00FF6EFE" w:rsidP="00FF6EFE">
      <w:pPr>
        <w:pStyle w:val="2"/>
        <w:spacing w:after="0" w:line="240" w:lineRule="auto"/>
        <w:ind w:left="3827" w:right="55"/>
        <w:jc w:val="center"/>
      </w:pPr>
      <w:r w:rsidRPr="00115F86">
        <w:t>подпись</w:t>
      </w:r>
    </w:p>
    <w:p w14:paraId="0720EB27" w14:textId="77777777" w:rsidR="00FF6EFE" w:rsidRPr="00D22096" w:rsidRDefault="00FF6EFE" w:rsidP="00FF6EFE">
      <w:pPr>
        <w:shd w:val="clear" w:color="auto" w:fill="FFFFFF"/>
        <w:rPr>
          <w:color w:val="000000"/>
          <w:sz w:val="27"/>
          <w:szCs w:val="27"/>
        </w:rPr>
      </w:pPr>
    </w:p>
    <w:p w14:paraId="6C0C96EC" w14:textId="1A279177" w:rsidR="00FF6EFE" w:rsidRPr="00D95E87" w:rsidRDefault="00FF6EFE" w:rsidP="000C3DD6">
      <w:pPr>
        <w:shd w:val="clear" w:color="auto" w:fill="FFFFFF"/>
        <w:rPr>
          <w:color w:val="000000"/>
        </w:rPr>
      </w:pPr>
      <w:r w:rsidRPr="00D95E87">
        <w:rPr>
          <w:color w:val="000000"/>
        </w:rPr>
        <w:t xml:space="preserve">Место прохождения практики: </w:t>
      </w:r>
      <w:r w:rsidRPr="00D95E87">
        <w:rPr>
          <w:color w:val="000000"/>
          <w:shd w:val="clear" w:color="auto" w:fill="FFFFFF"/>
        </w:rPr>
        <w:t xml:space="preserve">(адрес, контактные телефоны):  </w:t>
      </w:r>
      <w:r w:rsidR="000C3DD6" w:rsidRPr="000C3DD6">
        <w:rPr>
          <w:color w:val="000000"/>
          <w:u w:val="single"/>
        </w:rPr>
        <w:t xml:space="preserve">Общество с ограниченной ответственностью (ООО) «Аптечная сеть Оз» 105064, Москва, Земляной вал, дом 42/20 </w:t>
      </w:r>
    </w:p>
    <w:p w14:paraId="3A06D14C" w14:textId="77777777" w:rsidR="00FF6EFE" w:rsidRDefault="00FF6EFE" w:rsidP="00FF6EFE">
      <w:pPr>
        <w:shd w:val="clear" w:color="auto" w:fill="FFFFFF"/>
        <w:rPr>
          <w:color w:val="000000"/>
        </w:rPr>
      </w:pPr>
    </w:p>
    <w:p w14:paraId="32982A4D" w14:textId="77777777" w:rsidR="00FF6EFE" w:rsidRPr="00D95E87" w:rsidRDefault="00FF6EFE" w:rsidP="00FF6EFE">
      <w:pPr>
        <w:shd w:val="clear" w:color="auto" w:fill="FFFFFF"/>
        <w:rPr>
          <w:color w:val="000000"/>
        </w:rPr>
      </w:pPr>
      <w:r w:rsidRPr="00D95E87">
        <w:rPr>
          <w:color w:val="000000"/>
        </w:rPr>
        <w:t xml:space="preserve">Руководитель принимающей организации:  </w:t>
      </w:r>
    </w:p>
    <w:p w14:paraId="129B8FB6" w14:textId="77777777" w:rsidR="00FF6EFE" w:rsidRPr="00D22096" w:rsidRDefault="00FF6EFE" w:rsidP="00FF6EFE">
      <w:pPr>
        <w:shd w:val="clear" w:color="auto" w:fill="FFFFFF"/>
        <w:rPr>
          <w:color w:val="000000"/>
          <w:sz w:val="28"/>
          <w:szCs w:val="28"/>
        </w:rPr>
      </w:pPr>
      <w:r w:rsidRPr="00D22096">
        <w:rPr>
          <w:color w:val="000000"/>
          <w:sz w:val="28"/>
          <w:szCs w:val="28"/>
        </w:rPr>
        <w:t>_______________</w:t>
      </w:r>
      <w:r>
        <w:rPr>
          <w:color w:val="000000"/>
          <w:sz w:val="28"/>
          <w:szCs w:val="28"/>
        </w:rPr>
        <w:t>_</w:t>
      </w:r>
      <w:r w:rsidRPr="00D22096">
        <w:rPr>
          <w:color w:val="000000"/>
          <w:sz w:val="28"/>
          <w:szCs w:val="28"/>
        </w:rPr>
        <w:t>___________________________</w:t>
      </w:r>
      <w:r>
        <w:rPr>
          <w:color w:val="000000"/>
          <w:sz w:val="28"/>
          <w:szCs w:val="28"/>
        </w:rPr>
        <w:t>__</w:t>
      </w:r>
      <w:r w:rsidRPr="00D22096">
        <w:rPr>
          <w:color w:val="000000"/>
          <w:sz w:val="28"/>
          <w:szCs w:val="28"/>
        </w:rPr>
        <w:t xml:space="preserve">_____ </w:t>
      </w:r>
    </w:p>
    <w:p w14:paraId="74E4F462" w14:textId="77777777" w:rsidR="00FF6EFE" w:rsidRPr="00D22096" w:rsidRDefault="00FF6EFE" w:rsidP="00FF6EFE">
      <w:pPr>
        <w:shd w:val="clear" w:color="auto" w:fill="FFFFFF"/>
        <w:ind w:left="567"/>
        <w:rPr>
          <w:color w:val="000000"/>
        </w:rPr>
      </w:pPr>
      <w:r w:rsidRPr="00D22096">
        <w:rPr>
          <w:color w:val="000000"/>
          <w:shd w:val="clear" w:color="auto" w:fill="FFFFFF"/>
        </w:rPr>
        <w:t>подпись                     (должность, Ф.И.О., контактный телефон)</w:t>
      </w:r>
      <w:r w:rsidRPr="00D22096">
        <w:rPr>
          <w:color w:val="000000"/>
        </w:rPr>
        <w:br/>
      </w:r>
    </w:p>
    <w:p w14:paraId="0E804772" w14:textId="77777777" w:rsidR="00FF6EFE" w:rsidRPr="00D22096" w:rsidRDefault="00FF6EFE" w:rsidP="00FF6EFE">
      <w:pPr>
        <w:shd w:val="clear" w:color="auto" w:fill="FFFFFF"/>
        <w:spacing w:before="240"/>
        <w:ind w:left="567"/>
        <w:rPr>
          <w:color w:val="000000"/>
        </w:rPr>
      </w:pPr>
      <w:r w:rsidRPr="00D22096">
        <w:rPr>
          <w:color w:val="000000"/>
        </w:rPr>
        <w:t>М.П.</w:t>
      </w:r>
    </w:p>
    <w:p w14:paraId="6A418CFF" w14:textId="77777777" w:rsidR="00FF6EFE" w:rsidRDefault="00FF6EFE" w:rsidP="00FF6EFE">
      <w:pPr>
        <w:jc w:val="center"/>
        <w:rPr>
          <w:color w:val="000000"/>
          <w:sz w:val="28"/>
          <w:szCs w:val="28"/>
        </w:rPr>
      </w:pPr>
    </w:p>
    <w:p w14:paraId="6FCAEF65" w14:textId="77777777" w:rsidR="00FF6EFE" w:rsidRDefault="00FF6EFE" w:rsidP="00FF6EFE">
      <w:pPr>
        <w:jc w:val="center"/>
        <w:rPr>
          <w:color w:val="000000"/>
          <w:sz w:val="28"/>
          <w:szCs w:val="28"/>
        </w:rPr>
      </w:pPr>
    </w:p>
    <w:p w14:paraId="574EF0F3" w14:textId="77777777" w:rsidR="00FF6EFE" w:rsidRDefault="00FF6EFE" w:rsidP="00FF6EFE">
      <w:pPr>
        <w:jc w:val="center"/>
        <w:rPr>
          <w:color w:val="000000"/>
          <w:sz w:val="28"/>
          <w:szCs w:val="28"/>
        </w:rPr>
      </w:pPr>
    </w:p>
    <w:p w14:paraId="0A7E6C7A" w14:textId="77777777" w:rsidR="00FF6EFE" w:rsidRDefault="00FF6EFE" w:rsidP="00FF6EFE">
      <w:pPr>
        <w:jc w:val="center"/>
        <w:rPr>
          <w:color w:val="000000"/>
          <w:sz w:val="28"/>
          <w:szCs w:val="28"/>
        </w:rPr>
      </w:pPr>
    </w:p>
    <w:p w14:paraId="2F1441C3" w14:textId="77777777" w:rsidR="00FF6EFE" w:rsidRDefault="00FF6EFE" w:rsidP="00FF6EFE">
      <w:pPr>
        <w:rPr>
          <w:color w:val="000000"/>
          <w:sz w:val="28"/>
          <w:szCs w:val="28"/>
        </w:rPr>
      </w:pPr>
    </w:p>
    <w:p w14:paraId="372BAD95" w14:textId="181E48CA" w:rsidR="00FF6EFE" w:rsidRDefault="00FF6EFE" w:rsidP="00FF6EFE">
      <w:pPr>
        <w:rPr>
          <w:color w:val="000000"/>
          <w:sz w:val="28"/>
          <w:szCs w:val="28"/>
        </w:rPr>
      </w:pPr>
    </w:p>
    <w:p w14:paraId="5CDB3C6E" w14:textId="61AA3A00" w:rsidR="000C3DD6" w:rsidRDefault="000C3DD6" w:rsidP="00FF6EFE">
      <w:pPr>
        <w:rPr>
          <w:color w:val="000000"/>
          <w:sz w:val="28"/>
          <w:szCs w:val="28"/>
        </w:rPr>
      </w:pPr>
    </w:p>
    <w:p w14:paraId="5A7FFD5F" w14:textId="7B280A83" w:rsidR="000C3DD6" w:rsidRDefault="000C3DD6" w:rsidP="00FF6EFE">
      <w:pPr>
        <w:rPr>
          <w:color w:val="000000"/>
          <w:sz w:val="28"/>
          <w:szCs w:val="28"/>
        </w:rPr>
      </w:pPr>
    </w:p>
    <w:p w14:paraId="4A283E19" w14:textId="04E31E53" w:rsidR="000C3DD6" w:rsidRDefault="000C3DD6" w:rsidP="00FF6EFE">
      <w:pPr>
        <w:rPr>
          <w:color w:val="000000"/>
          <w:sz w:val="28"/>
          <w:szCs w:val="28"/>
        </w:rPr>
      </w:pPr>
    </w:p>
    <w:p w14:paraId="180F1672" w14:textId="15DCC10C" w:rsidR="000C3DD6" w:rsidRDefault="000C3DD6" w:rsidP="00FF6EFE">
      <w:pPr>
        <w:rPr>
          <w:color w:val="000000"/>
          <w:sz w:val="28"/>
          <w:szCs w:val="28"/>
        </w:rPr>
      </w:pPr>
    </w:p>
    <w:p w14:paraId="50E6B496" w14:textId="3DAAC66B" w:rsidR="000C3DD6" w:rsidRDefault="000C3DD6" w:rsidP="00FF6EFE">
      <w:pPr>
        <w:rPr>
          <w:color w:val="000000"/>
          <w:sz w:val="28"/>
          <w:szCs w:val="28"/>
        </w:rPr>
      </w:pPr>
    </w:p>
    <w:p w14:paraId="5B8ACE3C" w14:textId="7716CC0E" w:rsidR="000C3DD6" w:rsidRDefault="000C3DD6" w:rsidP="00FF6EFE">
      <w:pPr>
        <w:rPr>
          <w:color w:val="000000"/>
          <w:sz w:val="28"/>
          <w:szCs w:val="28"/>
        </w:rPr>
      </w:pPr>
    </w:p>
    <w:p w14:paraId="409F2361" w14:textId="77777777" w:rsidR="000C3DD6" w:rsidRDefault="000C3DD6" w:rsidP="00FF6EFE">
      <w:pPr>
        <w:rPr>
          <w:color w:val="000000"/>
          <w:sz w:val="28"/>
          <w:szCs w:val="28"/>
        </w:rPr>
      </w:pPr>
    </w:p>
    <w:p w14:paraId="21AEFB82" w14:textId="77777777" w:rsidR="00FF6EFE" w:rsidRDefault="00FF6EFE" w:rsidP="00FF6EFE">
      <w:pPr>
        <w:jc w:val="center"/>
        <w:rPr>
          <w:color w:val="000000"/>
          <w:sz w:val="28"/>
          <w:szCs w:val="28"/>
        </w:rPr>
      </w:pPr>
    </w:p>
    <w:p w14:paraId="6BDACEEE" w14:textId="77777777" w:rsidR="000C3DD6" w:rsidRDefault="000C3DD6" w:rsidP="00FF6EFE">
      <w:pPr>
        <w:jc w:val="center"/>
        <w:rPr>
          <w:color w:val="000000"/>
          <w:sz w:val="28"/>
          <w:szCs w:val="28"/>
        </w:rPr>
      </w:pPr>
    </w:p>
    <w:p w14:paraId="50F35D8D" w14:textId="22A83953" w:rsidR="00FF6EFE" w:rsidRPr="00260397" w:rsidRDefault="000C3DD6" w:rsidP="00FF6EFE">
      <w:pPr>
        <w:jc w:val="center"/>
        <w:rPr>
          <w:color w:val="000000"/>
          <w:sz w:val="28"/>
          <w:szCs w:val="28"/>
        </w:rPr>
      </w:pPr>
      <w:r>
        <w:rPr>
          <w:color w:val="000000"/>
          <w:sz w:val="28"/>
          <w:szCs w:val="28"/>
        </w:rPr>
        <w:t>Москва</w:t>
      </w:r>
      <w:r w:rsidR="00FF6EFE" w:rsidRPr="00A778DF">
        <w:rPr>
          <w:color w:val="000000"/>
          <w:sz w:val="28"/>
          <w:szCs w:val="28"/>
        </w:rPr>
        <w:t>,</w:t>
      </w:r>
      <w:r w:rsidR="00FF6EFE">
        <w:rPr>
          <w:color w:val="000000"/>
          <w:sz w:val="28"/>
          <w:szCs w:val="28"/>
        </w:rPr>
        <w:t xml:space="preserve"> </w:t>
      </w:r>
      <w:r w:rsidR="00FF6EFE" w:rsidRPr="00A778DF">
        <w:rPr>
          <w:color w:val="000000"/>
          <w:sz w:val="28"/>
          <w:szCs w:val="28"/>
        </w:rPr>
        <w:t>20</w:t>
      </w:r>
      <w:r>
        <w:rPr>
          <w:color w:val="000000"/>
          <w:sz w:val="28"/>
          <w:szCs w:val="28"/>
        </w:rPr>
        <w:t xml:space="preserve">21 </w:t>
      </w:r>
      <w:r w:rsidR="00FF6EFE">
        <w:rPr>
          <w:color w:val="000000"/>
          <w:sz w:val="28"/>
          <w:szCs w:val="28"/>
        </w:rPr>
        <w:t>г.</w:t>
      </w:r>
    </w:p>
    <w:p w14:paraId="2358D453" w14:textId="77777777" w:rsidR="00AA3FA6" w:rsidRPr="000C3DD6" w:rsidRDefault="00FF6EFE" w:rsidP="00FF6EFE">
      <w:pPr>
        <w:spacing w:line="360" w:lineRule="auto"/>
        <w:jc w:val="center"/>
        <w:rPr>
          <w:b/>
          <w:bCs/>
          <w:sz w:val="28"/>
        </w:rPr>
      </w:pPr>
      <w:r w:rsidRPr="000C3DD6">
        <w:rPr>
          <w:b/>
          <w:bCs/>
          <w:sz w:val="28"/>
        </w:rPr>
        <w:lastRenderedPageBreak/>
        <w:t>Содержание</w:t>
      </w:r>
    </w:p>
    <w:p w14:paraId="21D62F6C" w14:textId="77777777" w:rsidR="00FF6EFE" w:rsidRDefault="00FF6EFE" w:rsidP="00FF6EFE">
      <w:pPr>
        <w:spacing w:line="360" w:lineRule="auto"/>
        <w:rPr>
          <w:sz w:val="28"/>
        </w:rPr>
      </w:pPr>
    </w:p>
    <w:sdt>
      <w:sdtPr>
        <w:id w:val="-1228060386"/>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336C0B3E" w14:textId="32986A66" w:rsidR="00AE4AF8" w:rsidRDefault="00AE4AF8">
          <w:pPr>
            <w:pStyle w:val="ae"/>
          </w:pPr>
        </w:p>
        <w:p w14:paraId="3527E0B7" w14:textId="700B23F7" w:rsidR="00AE4AF8" w:rsidRPr="00AE4AF8" w:rsidRDefault="00AE4AF8" w:rsidP="00AE4AF8">
          <w:pPr>
            <w:pStyle w:val="11"/>
            <w:tabs>
              <w:tab w:val="right" w:leader="dot" w:pos="9339"/>
            </w:tabs>
            <w:spacing w:line="360" w:lineRule="auto"/>
            <w:jc w:val="both"/>
            <w:rPr>
              <w:noProof/>
              <w:sz w:val="28"/>
              <w:szCs w:val="28"/>
            </w:rPr>
          </w:pPr>
          <w:r>
            <w:fldChar w:fldCharType="begin"/>
          </w:r>
          <w:r>
            <w:instrText xml:space="preserve"> TOC \o "1-3" \h \z \u </w:instrText>
          </w:r>
          <w:r>
            <w:fldChar w:fldCharType="separate"/>
          </w:r>
          <w:hyperlink w:anchor="_Toc68020389" w:history="1">
            <w:r w:rsidRPr="00AE4AF8">
              <w:rPr>
                <w:rStyle w:val="aa"/>
                <w:noProof/>
                <w:sz w:val="28"/>
                <w:szCs w:val="28"/>
              </w:rPr>
              <w:t>Введение</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_Toc68020389 \h </w:instrText>
            </w:r>
            <w:r w:rsidRPr="00AE4AF8">
              <w:rPr>
                <w:noProof/>
                <w:webHidden/>
                <w:sz w:val="28"/>
                <w:szCs w:val="28"/>
              </w:rPr>
            </w:r>
            <w:r w:rsidRPr="00AE4AF8">
              <w:rPr>
                <w:noProof/>
                <w:webHidden/>
                <w:sz w:val="28"/>
                <w:szCs w:val="28"/>
              </w:rPr>
              <w:fldChar w:fldCharType="separate"/>
            </w:r>
            <w:r w:rsidRPr="00AE4AF8">
              <w:rPr>
                <w:noProof/>
                <w:webHidden/>
                <w:sz w:val="28"/>
                <w:szCs w:val="28"/>
              </w:rPr>
              <w:t>3</w:t>
            </w:r>
            <w:r w:rsidRPr="00AE4AF8">
              <w:rPr>
                <w:noProof/>
                <w:webHidden/>
                <w:sz w:val="28"/>
                <w:szCs w:val="28"/>
              </w:rPr>
              <w:fldChar w:fldCharType="end"/>
            </w:r>
          </w:hyperlink>
        </w:p>
        <w:p w14:paraId="55E48E91" w14:textId="6EE7AF51" w:rsidR="00AE4AF8" w:rsidRPr="00AE4AF8" w:rsidRDefault="00AE4AF8" w:rsidP="00AE4AF8">
          <w:pPr>
            <w:pStyle w:val="11"/>
            <w:tabs>
              <w:tab w:val="right" w:leader="dot" w:pos="9339"/>
            </w:tabs>
            <w:spacing w:line="360" w:lineRule="auto"/>
            <w:jc w:val="both"/>
            <w:rPr>
              <w:noProof/>
              <w:sz w:val="28"/>
              <w:szCs w:val="28"/>
            </w:rPr>
          </w:pPr>
          <w:hyperlink w:anchor="_Toc68020390" w:history="1">
            <w:r w:rsidRPr="00AE4AF8">
              <w:rPr>
                <w:rStyle w:val="aa"/>
                <w:noProof/>
                <w:sz w:val="28"/>
                <w:szCs w:val="28"/>
              </w:rPr>
              <w:t>Общая характеристика аптеки</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_Toc68020390 \h </w:instrText>
            </w:r>
            <w:r w:rsidRPr="00AE4AF8">
              <w:rPr>
                <w:noProof/>
                <w:webHidden/>
                <w:sz w:val="28"/>
                <w:szCs w:val="28"/>
              </w:rPr>
            </w:r>
            <w:r w:rsidRPr="00AE4AF8">
              <w:rPr>
                <w:noProof/>
                <w:webHidden/>
                <w:sz w:val="28"/>
                <w:szCs w:val="28"/>
              </w:rPr>
              <w:fldChar w:fldCharType="separate"/>
            </w:r>
            <w:r w:rsidRPr="00AE4AF8">
              <w:rPr>
                <w:noProof/>
                <w:webHidden/>
                <w:sz w:val="28"/>
                <w:szCs w:val="28"/>
              </w:rPr>
              <w:t>4</w:t>
            </w:r>
            <w:r w:rsidRPr="00AE4AF8">
              <w:rPr>
                <w:noProof/>
                <w:webHidden/>
                <w:sz w:val="28"/>
                <w:szCs w:val="28"/>
              </w:rPr>
              <w:fldChar w:fldCharType="end"/>
            </w:r>
          </w:hyperlink>
        </w:p>
        <w:p w14:paraId="3C3E3275" w14:textId="20C309C2" w:rsidR="00AE4AF8" w:rsidRPr="00AE4AF8" w:rsidRDefault="00AE4AF8" w:rsidP="00AE4AF8">
          <w:pPr>
            <w:pStyle w:val="11"/>
            <w:tabs>
              <w:tab w:val="right" w:leader="dot" w:pos="9339"/>
            </w:tabs>
            <w:spacing w:line="360" w:lineRule="auto"/>
            <w:jc w:val="both"/>
            <w:rPr>
              <w:noProof/>
              <w:sz w:val="28"/>
              <w:szCs w:val="28"/>
            </w:rPr>
          </w:pPr>
          <w:hyperlink w:anchor="_Toc68020391" w:history="1">
            <w:r w:rsidRPr="00AE4AF8">
              <w:rPr>
                <w:rStyle w:val="aa"/>
                <w:rFonts w:eastAsiaTheme="minorHAnsi"/>
                <w:noProof/>
                <w:sz w:val="28"/>
                <w:szCs w:val="28"/>
              </w:rPr>
              <w:t>Организация производственной деятельности аптеки</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_Toc68020391 \h </w:instrText>
            </w:r>
            <w:r w:rsidRPr="00AE4AF8">
              <w:rPr>
                <w:noProof/>
                <w:webHidden/>
                <w:sz w:val="28"/>
                <w:szCs w:val="28"/>
              </w:rPr>
            </w:r>
            <w:r w:rsidRPr="00AE4AF8">
              <w:rPr>
                <w:noProof/>
                <w:webHidden/>
                <w:sz w:val="28"/>
                <w:szCs w:val="28"/>
              </w:rPr>
              <w:fldChar w:fldCharType="separate"/>
            </w:r>
            <w:r w:rsidRPr="00AE4AF8">
              <w:rPr>
                <w:noProof/>
                <w:webHidden/>
                <w:sz w:val="28"/>
                <w:szCs w:val="28"/>
              </w:rPr>
              <w:t>5</w:t>
            </w:r>
            <w:r w:rsidRPr="00AE4AF8">
              <w:rPr>
                <w:noProof/>
                <w:webHidden/>
                <w:sz w:val="28"/>
                <w:szCs w:val="28"/>
              </w:rPr>
              <w:fldChar w:fldCharType="end"/>
            </w:r>
          </w:hyperlink>
        </w:p>
        <w:p w14:paraId="39228DEB" w14:textId="1E2D96AA" w:rsidR="00AE4AF8" w:rsidRPr="00AE4AF8" w:rsidRDefault="00AE4AF8" w:rsidP="00AE4AF8">
          <w:pPr>
            <w:pStyle w:val="11"/>
            <w:tabs>
              <w:tab w:val="right" w:leader="dot" w:pos="9339"/>
            </w:tabs>
            <w:spacing w:line="360" w:lineRule="auto"/>
            <w:jc w:val="both"/>
            <w:rPr>
              <w:noProof/>
              <w:sz w:val="28"/>
              <w:szCs w:val="28"/>
            </w:rPr>
          </w:pPr>
          <w:hyperlink w:anchor="_Toc68020392" w:history="1">
            <w:r w:rsidRPr="00AE4AF8">
              <w:rPr>
                <w:rStyle w:val="aa"/>
                <w:noProof/>
                <w:sz w:val="28"/>
                <w:szCs w:val="28"/>
              </w:rPr>
              <w:t>Организация учета и отчетности в аптеке</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_Toc68020392 \h </w:instrText>
            </w:r>
            <w:r w:rsidRPr="00AE4AF8">
              <w:rPr>
                <w:noProof/>
                <w:webHidden/>
                <w:sz w:val="28"/>
                <w:szCs w:val="28"/>
              </w:rPr>
            </w:r>
            <w:r w:rsidRPr="00AE4AF8">
              <w:rPr>
                <w:noProof/>
                <w:webHidden/>
                <w:sz w:val="28"/>
                <w:szCs w:val="28"/>
              </w:rPr>
              <w:fldChar w:fldCharType="separate"/>
            </w:r>
            <w:r w:rsidRPr="00AE4AF8">
              <w:rPr>
                <w:noProof/>
                <w:webHidden/>
                <w:sz w:val="28"/>
                <w:szCs w:val="28"/>
              </w:rPr>
              <w:t>6</w:t>
            </w:r>
            <w:r w:rsidRPr="00AE4AF8">
              <w:rPr>
                <w:noProof/>
                <w:webHidden/>
                <w:sz w:val="28"/>
                <w:szCs w:val="28"/>
              </w:rPr>
              <w:fldChar w:fldCharType="end"/>
            </w:r>
          </w:hyperlink>
        </w:p>
        <w:p w14:paraId="7DAB3AEC" w14:textId="5FCD5F55" w:rsidR="00AE4AF8" w:rsidRPr="00AE4AF8" w:rsidRDefault="00AE4AF8" w:rsidP="00AE4AF8">
          <w:pPr>
            <w:pStyle w:val="11"/>
            <w:tabs>
              <w:tab w:val="right" w:leader="dot" w:pos="9339"/>
            </w:tabs>
            <w:spacing w:line="360" w:lineRule="auto"/>
            <w:jc w:val="both"/>
            <w:rPr>
              <w:noProof/>
              <w:sz w:val="28"/>
              <w:szCs w:val="28"/>
            </w:rPr>
          </w:pPr>
          <w:hyperlink w:anchor="_Toc68020393" w:history="1">
            <w:r w:rsidRPr="00AE4AF8">
              <w:rPr>
                <w:rStyle w:val="aa"/>
                <w:noProof/>
                <w:sz w:val="28"/>
                <w:szCs w:val="28"/>
              </w:rPr>
              <w:t>Оценка деятельности аптеки</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_Toc68020393 \h </w:instrText>
            </w:r>
            <w:r w:rsidRPr="00AE4AF8">
              <w:rPr>
                <w:noProof/>
                <w:webHidden/>
                <w:sz w:val="28"/>
                <w:szCs w:val="28"/>
              </w:rPr>
            </w:r>
            <w:r w:rsidRPr="00AE4AF8">
              <w:rPr>
                <w:noProof/>
                <w:webHidden/>
                <w:sz w:val="28"/>
                <w:szCs w:val="28"/>
              </w:rPr>
              <w:fldChar w:fldCharType="separate"/>
            </w:r>
            <w:r w:rsidRPr="00AE4AF8">
              <w:rPr>
                <w:noProof/>
                <w:webHidden/>
                <w:sz w:val="28"/>
                <w:szCs w:val="28"/>
              </w:rPr>
              <w:t>30</w:t>
            </w:r>
            <w:r w:rsidRPr="00AE4AF8">
              <w:rPr>
                <w:noProof/>
                <w:webHidden/>
                <w:sz w:val="28"/>
                <w:szCs w:val="28"/>
              </w:rPr>
              <w:fldChar w:fldCharType="end"/>
            </w:r>
          </w:hyperlink>
        </w:p>
        <w:p w14:paraId="2D0065AC" w14:textId="3A0DFE6F" w:rsidR="00AE4AF8" w:rsidRPr="00AE4AF8" w:rsidRDefault="00AE4AF8" w:rsidP="00AE4AF8">
          <w:pPr>
            <w:pStyle w:val="11"/>
            <w:tabs>
              <w:tab w:val="right" w:leader="dot" w:pos="9339"/>
            </w:tabs>
            <w:spacing w:line="360" w:lineRule="auto"/>
            <w:jc w:val="both"/>
            <w:rPr>
              <w:noProof/>
              <w:sz w:val="28"/>
              <w:szCs w:val="28"/>
            </w:rPr>
          </w:pPr>
          <w:hyperlink w:anchor="_Toc68020394" w:history="1">
            <w:r w:rsidRPr="00AE4AF8">
              <w:rPr>
                <w:rStyle w:val="aa"/>
                <w:noProof/>
                <w:sz w:val="28"/>
                <w:szCs w:val="28"/>
              </w:rPr>
              <w:t>Выводы и предложения по совершенствованию работы аптеки</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_Toc68020394 \h </w:instrText>
            </w:r>
            <w:r w:rsidRPr="00AE4AF8">
              <w:rPr>
                <w:noProof/>
                <w:webHidden/>
                <w:sz w:val="28"/>
                <w:szCs w:val="28"/>
              </w:rPr>
            </w:r>
            <w:r w:rsidRPr="00AE4AF8">
              <w:rPr>
                <w:noProof/>
                <w:webHidden/>
                <w:sz w:val="28"/>
                <w:szCs w:val="28"/>
              </w:rPr>
              <w:fldChar w:fldCharType="separate"/>
            </w:r>
            <w:r w:rsidRPr="00AE4AF8">
              <w:rPr>
                <w:noProof/>
                <w:webHidden/>
                <w:sz w:val="28"/>
                <w:szCs w:val="28"/>
              </w:rPr>
              <w:t>36</w:t>
            </w:r>
            <w:r w:rsidRPr="00AE4AF8">
              <w:rPr>
                <w:noProof/>
                <w:webHidden/>
                <w:sz w:val="28"/>
                <w:szCs w:val="28"/>
              </w:rPr>
              <w:fldChar w:fldCharType="end"/>
            </w:r>
          </w:hyperlink>
        </w:p>
        <w:p w14:paraId="03494DBB" w14:textId="1F10FE0A" w:rsidR="00AE4AF8" w:rsidRPr="00AE4AF8" w:rsidRDefault="00AE4AF8" w:rsidP="00AE4AF8">
          <w:pPr>
            <w:pStyle w:val="11"/>
            <w:tabs>
              <w:tab w:val="right" w:leader="dot" w:pos="9339"/>
            </w:tabs>
            <w:spacing w:line="360" w:lineRule="auto"/>
            <w:jc w:val="both"/>
            <w:rPr>
              <w:noProof/>
              <w:sz w:val="28"/>
              <w:szCs w:val="28"/>
            </w:rPr>
          </w:pPr>
          <w:hyperlink w:anchor="_Toc68020395" w:history="1">
            <w:r w:rsidRPr="00AE4AF8">
              <w:rPr>
                <w:rStyle w:val="aa"/>
                <w:noProof/>
                <w:sz w:val="28"/>
                <w:szCs w:val="28"/>
              </w:rPr>
              <w:t>Заключение</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_Toc68020395 \h </w:instrText>
            </w:r>
            <w:r w:rsidRPr="00AE4AF8">
              <w:rPr>
                <w:noProof/>
                <w:webHidden/>
                <w:sz w:val="28"/>
                <w:szCs w:val="28"/>
              </w:rPr>
            </w:r>
            <w:r w:rsidRPr="00AE4AF8">
              <w:rPr>
                <w:noProof/>
                <w:webHidden/>
                <w:sz w:val="28"/>
                <w:szCs w:val="28"/>
              </w:rPr>
              <w:fldChar w:fldCharType="separate"/>
            </w:r>
            <w:r w:rsidRPr="00AE4AF8">
              <w:rPr>
                <w:noProof/>
                <w:webHidden/>
                <w:sz w:val="28"/>
                <w:szCs w:val="28"/>
              </w:rPr>
              <w:t>41</w:t>
            </w:r>
            <w:r w:rsidRPr="00AE4AF8">
              <w:rPr>
                <w:noProof/>
                <w:webHidden/>
                <w:sz w:val="28"/>
                <w:szCs w:val="28"/>
              </w:rPr>
              <w:fldChar w:fldCharType="end"/>
            </w:r>
          </w:hyperlink>
        </w:p>
        <w:p w14:paraId="2E37B509" w14:textId="0583AF62" w:rsidR="00AE4AF8" w:rsidRPr="00AE4AF8" w:rsidRDefault="00AE4AF8" w:rsidP="00AE4AF8">
          <w:pPr>
            <w:pStyle w:val="11"/>
            <w:tabs>
              <w:tab w:val="right" w:leader="dot" w:pos="9339"/>
            </w:tabs>
            <w:spacing w:line="360" w:lineRule="auto"/>
            <w:jc w:val="both"/>
            <w:rPr>
              <w:noProof/>
              <w:sz w:val="28"/>
              <w:szCs w:val="28"/>
            </w:rPr>
          </w:pPr>
          <w:hyperlink w:anchor="_Toc68020396" w:history="1">
            <w:r w:rsidRPr="00AE4AF8">
              <w:rPr>
                <w:rStyle w:val="aa"/>
                <w:noProof/>
                <w:sz w:val="28"/>
                <w:szCs w:val="28"/>
              </w:rPr>
              <w:t>Список литературы</w:t>
            </w:r>
            <w:r w:rsidRPr="00AE4AF8">
              <w:rPr>
                <w:noProof/>
                <w:webHidden/>
                <w:sz w:val="28"/>
                <w:szCs w:val="28"/>
              </w:rPr>
              <w:tab/>
            </w:r>
            <w:r w:rsidRPr="00AE4AF8">
              <w:rPr>
                <w:noProof/>
                <w:webHidden/>
                <w:sz w:val="28"/>
                <w:szCs w:val="28"/>
              </w:rPr>
              <w:fldChar w:fldCharType="begin"/>
            </w:r>
            <w:r w:rsidRPr="00AE4AF8">
              <w:rPr>
                <w:noProof/>
                <w:webHidden/>
                <w:sz w:val="28"/>
                <w:szCs w:val="28"/>
              </w:rPr>
              <w:instrText xml:space="preserve"> PAGEREF _Toc68020396 \h </w:instrText>
            </w:r>
            <w:r w:rsidRPr="00AE4AF8">
              <w:rPr>
                <w:noProof/>
                <w:webHidden/>
                <w:sz w:val="28"/>
                <w:szCs w:val="28"/>
              </w:rPr>
            </w:r>
            <w:r w:rsidRPr="00AE4AF8">
              <w:rPr>
                <w:noProof/>
                <w:webHidden/>
                <w:sz w:val="28"/>
                <w:szCs w:val="28"/>
              </w:rPr>
              <w:fldChar w:fldCharType="separate"/>
            </w:r>
            <w:r w:rsidRPr="00AE4AF8">
              <w:rPr>
                <w:noProof/>
                <w:webHidden/>
                <w:sz w:val="28"/>
                <w:szCs w:val="28"/>
              </w:rPr>
              <w:t>42</w:t>
            </w:r>
            <w:r w:rsidRPr="00AE4AF8">
              <w:rPr>
                <w:noProof/>
                <w:webHidden/>
                <w:sz w:val="28"/>
                <w:szCs w:val="28"/>
              </w:rPr>
              <w:fldChar w:fldCharType="end"/>
            </w:r>
          </w:hyperlink>
        </w:p>
        <w:p w14:paraId="52F81799" w14:textId="27EC042A" w:rsidR="00AE4AF8" w:rsidRDefault="00AE4AF8">
          <w:r>
            <w:rPr>
              <w:b/>
              <w:bCs/>
            </w:rPr>
            <w:fldChar w:fldCharType="end"/>
          </w:r>
        </w:p>
      </w:sdtContent>
    </w:sdt>
    <w:p w14:paraId="38C5F823" w14:textId="77777777" w:rsidR="004022F2" w:rsidRDefault="004022F2">
      <w:pPr>
        <w:rPr>
          <w:sz w:val="28"/>
        </w:rPr>
      </w:pPr>
      <w:r>
        <w:rPr>
          <w:sz w:val="28"/>
        </w:rPr>
        <w:br w:type="page"/>
      </w:r>
    </w:p>
    <w:p w14:paraId="1DCD3640" w14:textId="77777777" w:rsidR="002C4AF8" w:rsidRPr="000C3DD6" w:rsidRDefault="004022F2" w:rsidP="000C3DD6">
      <w:pPr>
        <w:pStyle w:val="1"/>
      </w:pPr>
      <w:bookmarkStart w:id="0" w:name="_Toc68020389"/>
      <w:r w:rsidRPr="000C3DD6">
        <w:lastRenderedPageBreak/>
        <w:t>Введение</w:t>
      </w:r>
      <w:bookmarkEnd w:id="0"/>
    </w:p>
    <w:p w14:paraId="64A6FF6D" w14:textId="77777777" w:rsidR="002C4AF8" w:rsidRPr="002C4AF8" w:rsidRDefault="002C4AF8" w:rsidP="002C4AF8">
      <w:pPr>
        <w:spacing w:line="360" w:lineRule="auto"/>
        <w:ind w:firstLine="709"/>
        <w:jc w:val="both"/>
        <w:rPr>
          <w:sz w:val="28"/>
        </w:rPr>
      </w:pPr>
    </w:p>
    <w:p w14:paraId="367043F6" w14:textId="77777777" w:rsidR="000C3DD6" w:rsidRPr="000C3DD6" w:rsidRDefault="000C3DD6" w:rsidP="000C3DD6">
      <w:pPr>
        <w:pStyle w:val="ad"/>
      </w:pPr>
      <w:r w:rsidRPr="000C3DD6">
        <w:t xml:space="preserve">Цель практики: закрепление теоретических знаний, углубление практических навыков по всем аспектам дисциплины «Управление и экономика фармации», включая вопросы организации работы аптечных организаций (АО), их структурных подразделений; персонала АО, осуществляющего производственные, торговые, экономические и управленческие функции в процессе лекарственного обеспечения населения, медицинских и прочих организаций; воспитания профессиональных, в том числе этико-деонтологических, качеств. </w:t>
      </w:r>
    </w:p>
    <w:p w14:paraId="0BB5F80C" w14:textId="3948BC65" w:rsidR="00426CE1" w:rsidRPr="000C3DD6" w:rsidRDefault="000C3DD6" w:rsidP="000C3DD6">
      <w:pPr>
        <w:pStyle w:val="ad"/>
      </w:pPr>
      <w:r w:rsidRPr="000C3DD6">
        <w:t xml:space="preserve">Задачи практики – приобрести практические навыки и умения при осуществлении производственных, управленческих, торгово-экономических функций, осуществляемых в АО, являющейся юридическим лицом. </w:t>
      </w:r>
      <w:r w:rsidR="00426CE1" w:rsidRPr="000C3DD6">
        <w:br w:type="page"/>
      </w:r>
    </w:p>
    <w:p w14:paraId="277F4736" w14:textId="4F0632D7" w:rsidR="00994765" w:rsidRDefault="000C3DD6" w:rsidP="000C3DD6">
      <w:pPr>
        <w:pStyle w:val="1"/>
        <w:spacing w:after="240"/>
      </w:pPr>
      <w:bookmarkStart w:id="1" w:name="_Toc68020390"/>
      <w:r>
        <w:lastRenderedPageBreak/>
        <w:t>Общая характеристика аптеки</w:t>
      </w:r>
      <w:bookmarkEnd w:id="1"/>
    </w:p>
    <w:p w14:paraId="2BDC5DC7" w14:textId="029A8886" w:rsidR="000C3DD6" w:rsidRDefault="000C3DD6" w:rsidP="000C3DD6">
      <w:pPr>
        <w:pStyle w:val="ad"/>
      </w:pPr>
      <w:r w:rsidRPr="000C3DD6">
        <w:t>Начальный этап создания сети аптек «РИГЛА» был связан с одним из крупнейших российских дистрибьюторов фармакологических препаратов «ЦВ Протек». Первые аптеки, открытые этой компанией в 2001 году, стали для нее опытным направлением по отработке передовых маркетинговых технологий. После успешной разработки маркетинговой политики руководством компании было принято решение о выделении аптек в самостоятельную сеть. </w:t>
      </w:r>
    </w:p>
    <w:p w14:paraId="2299B793" w14:textId="77777777" w:rsidR="000C3DD6" w:rsidRPr="000C3DD6" w:rsidRDefault="000C3DD6" w:rsidP="000C3DD6">
      <w:pPr>
        <w:pStyle w:val="ad"/>
      </w:pPr>
      <w:r w:rsidRPr="000C3DD6">
        <w:t>Главный акцент в сети аптек «Ригла» был сделан на открытой форме выкладки, что стало весьма смелым новаторским шагом. Однако для покупателей, привыкших получать лекарства «в окошке», возможность самостоятельного выбора интересующих их препаратов оказалась очень удобной. Высококвалифицированные сотрудники аптек, находившиеся в торговом зале, были всегда готовы дать необходимую консультацию и помочь определиться с правильным выбором.</w:t>
      </w:r>
    </w:p>
    <w:p w14:paraId="7E243D12" w14:textId="77777777" w:rsidR="000C3DD6" w:rsidRPr="000C3DD6" w:rsidRDefault="000C3DD6" w:rsidP="000C3DD6">
      <w:pPr>
        <w:pStyle w:val="ad"/>
      </w:pPr>
      <w:r w:rsidRPr="000C3DD6">
        <w:t>Важным шагом в формировании фирменного стиля сети аптек «Ригла» стал ребрендинг, способствовавший созданию ее нового имиджа, повышению привлекательности и узнаваемости сетевого бренда. В основу ребрендинга, активное участие в котором приняло британское агентство Identica, была положена идея о том, что каждый человек может и должен жить полнокровной и гармоничной жизнью, чувствуя себя привлекательным и здоровым. Главное предназначение аптек «Ригла» – квалифицированно помочь ему в этом. </w:t>
      </w:r>
    </w:p>
    <w:p w14:paraId="0695D0B6" w14:textId="0470CA5B" w:rsidR="000C3DD6" w:rsidRDefault="000C3DD6" w:rsidP="000C3DD6">
      <w:pPr>
        <w:pStyle w:val="ad"/>
      </w:pPr>
      <w:r w:rsidRPr="000C3DD6">
        <w:t>Главные принципы «Ригла» – дружелюбие, внимание, индивидуальный подход и максимальная ориентированность на потребности и удобство покупателей. Регулярное повышение единых для всех аптек сети стандартов уровня обслуживания, постоянное расширение ассортимента, гарантия качества предлагаемых препаратов, удобная навигация торговых залов, предложение дополнительных услуг – вот те причины, которые привлекали и привлекают покупателей в аптеки «Ригла».</w:t>
      </w:r>
    </w:p>
    <w:p w14:paraId="760FBF93" w14:textId="77777777" w:rsidR="000C3DD6" w:rsidRPr="000C3DD6" w:rsidRDefault="000C3DD6" w:rsidP="000C3DD6">
      <w:pPr>
        <w:pStyle w:val="ad"/>
      </w:pPr>
    </w:p>
    <w:p w14:paraId="7D743A58" w14:textId="30932156" w:rsidR="000C3DD6" w:rsidRDefault="000C3DD6" w:rsidP="00C36A45">
      <w:pPr>
        <w:pStyle w:val="1"/>
        <w:spacing w:after="240"/>
        <w:rPr>
          <w:rFonts w:eastAsiaTheme="minorHAnsi"/>
        </w:rPr>
      </w:pPr>
      <w:bookmarkStart w:id="2" w:name="_Toc68020391"/>
      <w:r>
        <w:rPr>
          <w:rFonts w:eastAsiaTheme="minorHAnsi"/>
        </w:rPr>
        <w:lastRenderedPageBreak/>
        <w:t>О</w:t>
      </w:r>
      <w:r w:rsidRPr="000C3DD6">
        <w:rPr>
          <w:rFonts w:eastAsiaTheme="minorHAnsi"/>
        </w:rPr>
        <w:t>рганизация производственной деятельности</w:t>
      </w:r>
      <w:r>
        <w:rPr>
          <w:rFonts w:eastAsiaTheme="minorHAnsi"/>
        </w:rPr>
        <w:t xml:space="preserve"> аптеки</w:t>
      </w:r>
      <w:bookmarkEnd w:id="2"/>
    </w:p>
    <w:p w14:paraId="1772BA89" w14:textId="4298B15D" w:rsidR="000C3DD6" w:rsidRDefault="00C36A45" w:rsidP="000C3DD6">
      <w:pPr>
        <w:pStyle w:val="ad"/>
      </w:pPr>
      <w:r w:rsidRPr="00C36A45">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 Графики сменности доводятся до сведения работников не позднее чем за один месяц до введения их в действие. Работа в течение двух смен подряд запрещается.</w:t>
      </w:r>
    </w:p>
    <w:p w14:paraId="4EE2F4BE" w14:textId="77777777" w:rsidR="00C36A45" w:rsidRPr="00C36A45" w:rsidRDefault="00C36A45" w:rsidP="00C36A45">
      <w:pPr>
        <w:pStyle w:val="ad"/>
      </w:pPr>
      <w:r w:rsidRPr="00C36A45">
        <w:t>Аптека работает круглосуточно. В одну смену выходит следующий состав работников:</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5"/>
        <w:gridCol w:w="4785"/>
      </w:tblGrid>
      <w:tr w:rsidR="00C36A45" w:rsidRPr="00C36A45" w14:paraId="0EFA8CEE" w14:textId="77777777" w:rsidTr="00C36A45">
        <w:trPr>
          <w:jc w:val="center"/>
        </w:trPr>
        <w:tc>
          <w:tcPr>
            <w:tcW w:w="3585" w:type="dxa"/>
            <w:shd w:val="clear" w:color="auto" w:fill="auto"/>
            <w:hideMark/>
          </w:tcPr>
          <w:p w14:paraId="73D400D3" w14:textId="77777777" w:rsidR="00C36A45" w:rsidRPr="00C36A45" w:rsidRDefault="00C36A45">
            <w:pPr>
              <w:pStyle w:val="a8"/>
              <w:spacing w:before="0" w:beforeAutospacing="0"/>
              <w:rPr>
                <w:color w:val="000000"/>
              </w:rPr>
            </w:pPr>
            <w:r w:rsidRPr="00C36A45">
              <w:rPr>
                <w:color w:val="000000"/>
              </w:rPr>
              <w:t>Должность</w:t>
            </w:r>
          </w:p>
        </w:tc>
        <w:tc>
          <w:tcPr>
            <w:tcW w:w="3585" w:type="dxa"/>
            <w:shd w:val="clear" w:color="auto" w:fill="auto"/>
            <w:hideMark/>
          </w:tcPr>
          <w:p w14:paraId="27309CC2" w14:textId="77777777" w:rsidR="00C36A45" w:rsidRPr="00C36A45" w:rsidRDefault="00C36A45">
            <w:pPr>
              <w:pStyle w:val="a8"/>
              <w:spacing w:before="0" w:beforeAutospacing="0"/>
              <w:rPr>
                <w:color w:val="000000"/>
              </w:rPr>
            </w:pPr>
            <w:r w:rsidRPr="00C36A45">
              <w:rPr>
                <w:color w:val="000000"/>
              </w:rPr>
              <w:t>Количество работников</w:t>
            </w:r>
          </w:p>
        </w:tc>
      </w:tr>
      <w:tr w:rsidR="00C36A45" w:rsidRPr="00C36A45" w14:paraId="4984DE5D" w14:textId="77777777" w:rsidTr="00C36A45">
        <w:trPr>
          <w:jc w:val="center"/>
        </w:trPr>
        <w:tc>
          <w:tcPr>
            <w:tcW w:w="0" w:type="auto"/>
            <w:shd w:val="clear" w:color="auto" w:fill="auto"/>
            <w:hideMark/>
          </w:tcPr>
          <w:p w14:paraId="3CFD40C1" w14:textId="77777777" w:rsidR="00C36A45" w:rsidRPr="00C36A45" w:rsidRDefault="00C36A45">
            <w:pPr>
              <w:pStyle w:val="a8"/>
              <w:spacing w:before="0" w:beforeAutospacing="0"/>
              <w:rPr>
                <w:color w:val="000000"/>
              </w:rPr>
            </w:pPr>
            <w:r w:rsidRPr="00C36A45">
              <w:rPr>
                <w:color w:val="000000"/>
              </w:rPr>
              <w:t>Кассир</w:t>
            </w:r>
          </w:p>
        </w:tc>
        <w:tc>
          <w:tcPr>
            <w:tcW w:w="0" w:type="auto"/>
            <w:shd w:val="clear" w:color="auto" w:fill="auto"/>
            <w:hideMark/>
          </w:tcPr>
          <w:p w14:paraId="5AAA1217" w14:textId="77777777" w:rsidR="00C36A45" w:rsidRPr="00C36A45" w:rsidRDefault="00C36A45">
            <w:pPr>
              <w:pStyle w:val="a8"/>
              <w:spacing w:before="0" w:beforeAutospacing="0"/>
              <w:rPr>
                <w:color w:val="000000"/>
              </w:rPr>
            </w:pPr>
            <w:r w:rsidRPr="00C36A45">
              <w:rPr>
                <w:color w:val="000000"/>
              </w:rPr>
              <w:t>2</w:t>
            </w:r>
          </w:p>
        </w:tc>
      </w:tr>
      <w:tr w:rsidR="00C36A45" w:rsidRPr="00C36A45" w14:paraId="57D0A0AD" w14:textId="77777777" w:rsidTr="00C36A45">
        <w:trPr>
          <w:jc w:val="center"/>
        </w:trPr>
        <w:tc>
          <w:tcPr>
            <w:tcW w:w="0" w:type="auto"/>
            <w:shd w:val="clear" w:color="auto" w:fill="auto"/>
            <w:hideMark/>
          </w:tcPr>
          <w:p w14:paraId="09535FBE" w14:textId="77777777" w:rsidR="00C36A45" w:rsidRPr="00C36A45" w:rsidRDefault="00C36A45">
            <w:pPr>
              <w:pStyle w:val="a8"/>
              <w:spacing w:before="0" w:beforeAutospacing="0"/>
              <w:rPr>
                <w:color w:val="000000"/>
              </w:rPr>
            </w:pPr>
            <w:r w:rsidRPr="00C36A45">
              <w:rPr>
                <w:color w:val="000000"/>
              </w:rPr>
              <w:t>Системный администратор</w:t>
            </w:r>
          </w:p>
        </w:tc>
        <w:tc>
          <w:tcPr>
            <w:tcW w:w="0" w:type="auto"/>
            <w:shd w:val="clear" w:color="auto" w:fill="auto"/>
            <w:hideMark/>
          </w:tcPr>
          <w:p w14:paraId="5E8CBA36" w14:textId="77777777" w:rsidR="00C36A45" w:rsidRPr="00C36A45" w:rsidRDefault="00C36A45">
            <w:pPr>
              <w:pStyle w:val="a8"/>
              <w:spacing w:before="0" w:beforeAutospacing="0"/>
              <w:rPr>
                <w:color w:val="000000"/>
              </w:rPr>
            </w:pPr>
            <w:r w:rsidRPr="00C36A45">
              <w:rPr>
                <w:color w:val="000000"/>
              </w:rPr>
              <w:t>1</w:t>
            </w:r>
          </w:p>
        </w:tc>
      </w:tr>
      <w:tr w:rsidR="00C36A45" w:rsidRPr="00C36A45" w14:paraId="4FA4640A" w14:textId="77777777" w:rsidTr="00C36A45">
        <w:trPr>
          <w:jc w:val="center"/>
        </w:trPr>
        <w:tc>
          <w:tcPr>
            <w:tcW w:w="0" w:type="auto"/>
            <w:shd w:val="clear" w:color="auto" w:fill="auto"/>
            <w:hideMark/>
          </w:tcPr>
          <w:p w14:paraId="79B0FEBC" w14:textId="77777777" w:rsidR="00C36A45" w:rsidRPr="00C36A45" w:rsidRDefault="00C36A45">
            <w:pPr>
              <w:pStyle w:val="a8"/>
              <w:spacing w:before="0" w:beforeAutospacing="0"/>
              <w:rPr>
                <w:color w:val="000000"/>
              </w:rPr>
            </w:pPr>
            <w:r w:rsidRPr="00C36A45">
              <w:rPr>
                <w:color w:val="000000"/>
              </w:rPr>
              <w:t>Фармацевт</w:t>
            </w:r>
          </w:p>
        </w:tc>
        <w:tc>
          <w:tcPr>
            <w:tcW w:w="0" w:type="auto"/>
            <w:shd w:val="clear" w:color="auto" w:fill="auto"/>
            <w:hideMark/>
          </w:tcPr>
          <w:p w14:paraId="16297619" w14:textId="77777777" w:rsidR="00C36A45" w:rsidRPr="00C36A45" w:rsidRDefault="00C36A45">
            <w:pPr>
              <w:pStyle w:val="a8"/>
              <w:spacing w:before="0" w:beforeAutospacing="0"/>
              <w:rPr>
                <w:color w:val="000000"/>
              </w:rPr>
            </w:pPr>
            <w:r w:rsidRPr="00C36A45">
              <w:rPr>
                <w:color w:val="000000"/>
              </w:rPr>
              <w:t>3</w:t>
            </w:r>
          </w:p>
        </w:tc>
      </w:tr>
    </w:tbl>
    <w:p w14:paraId="76D92575" w14:textId="77777777" w:rsidR="00C36A45" w:rsidRPr="000C3DD6" w:rsidRDefault="00C36A45" w:rsidP="000C3DD6">
      <w:pPr>
        <w:pStyle w:val="ad"/>
      </w:pPr>
    </w:p>
    <w:p w14:paraId="24F7F857" w14:textId="77777777" w:rsidR="00C36A45" w:rsidRPr="00C36A45" w:rsidRDefault="00C36A45" w:rsidP="00C36A45">
      <w:pPr>
        <w:pStyle w:val="ad"/>
      </w:pPr>
      <w:r w:rsidRPr="00C36A45">
        <w:t>Заведующий аптечным пунктом, провизор, главный бухгалтер, системный администратор,  ответственный за электрохозяйство, фасовщик – режим     работы с 8:00 – 17:00.</w:t>
      </w:r>
    </w:p>
    <w:p w14:paraId="57FED9F3" w14:textId="77777777" w:rsidR="00C36A45" w:rsidRPr="00C36A45" w:rsidRDefault="00C36A45" w:rsidP="00C36A45">
      <w:pPr>
        <w:pStyle w:val="ad"/>
      </w:pPr>
      <w:r w:rsidRPr="00C36A45">
        <w:t>Режим работы санитарной мойщицы –  с 7:30 – 10:00, 12:00 – 13:00, 17:00 – 19:00 .</w:t>
      </w:r>
    </w:p>
    <w:p w14:paraId="66FC2FE4" w14:textId="77777777" w:rsidR="00C36A45" w:rsidRPr="00C36A45" w:rsidRDefault="00C36A45" w:rsidP="00C36A45">
      <w:pPr>
        <w:pStyle w:val="ad"/>
      </w:pPr>
      <w:r w:rsidRPr="00C36A45">
        <w:t>Санитарный день 2 раза в месяц.</w:t>
      </w:r>
    </w:p>
    <w:p w14:paraId="58DBA155" w14:textId="7BF2C57A" w:rsidR="00C36A45" w:rsidRDefault="00C36A45" w:rsidP="000C3DD6">
      <w:pPr>
        <w:pStyle w:val="ad"/>
      </w:pPr>
    </w:p>
    <w:p w14:paraId="2B8ECCC9" w14:textId="77777777" w:rsidR="00C36A45" w:rsidRDefault="00C36A45">
      <w:pPr>
        <w:rPr>
          <w:rFonts w:eastAsiaTheme="minorHAnsi"/>
          <w:sz w:val="28"/>
          <w:szCs w:val="28"/>
          <w:lang w:eastAsia="en-US"/>
        </w:rPr>
      </w:pPr>
      <w:r>
        <w:br w:type="page"/>
      </w:r>
    </w:p>
    <w:p w14:paraId="1E9CAF03" w14:textId="664E54CC" w:rsidR="00994765" w:rsidRDefault="00C36A45" w:rsidP="00C36A45">
      <w:pPr>
        <w:pStyle w:val="1"/>
        <w:spacing w:after="240"/>
      </w:pPr>
      <w:bookmarkStart w:id="3" w:name="_Toc68020392"/>
      <w:r>
        <w:lastRenderedPageBreak/>
        <w:t>Организация учета и отчетности в аптеке</w:t>
      </w:r>
      <w:bookmarkEnd w:id="3"/>
    </w:p>
    <w:p w14:paraId="62FB8363" w14:textId="69E21BE5" w:rsidR="00DA5592" w:rsidRDefault="00DA5592" w:rsidP="00C36A45">
      <w:pPr>
        <w:pStyle w:val="ad"/>
      </w:pPr>
      <w:r w:rsidRPr="00DA5592">
        <w:t>Аптека «Ригла»</w:t>
      </w:r>
      <w:r w:rsidR="00C36A45" w:rsidRPr="00C36A45">
        <w:t xml:space="preserve"> осуществляет реализацию готовых лекарственных препаратов и других товаров, разрешенных к отпуску из аптечных организаций, без отпуска по рецептам и без собственного производства лекарственных препаратов. </w:t>
      </w:r>
    </w:p>
    <w:p w14:paraId="6DEA5124" w14:textId="5137C132" w:rsidR="00DA5592" w:rsidRDefault="00C36A45" w:rsidP="00C36A45">
      <w:pPr>
        <w:pStyle w:val="ad"/>
      </w:pPr>
      <w:r w:rsidRPr="00C36A45">
        <w:t xml:space="preserve">Для того, что бы описать учет движения лекарственных средств, выясним, что же такое лекарственные средства и их особенности. </w:t>
      </w:r>
    </w:p>
    <w:p w14:paraId="383392AB" w14:textId="77777777" w:rsidR="00DA5592" w:rsidRDefault="00C36A45" w:rsidP="00C36A45">
      <w:pPr>
        <w:pStyle w:val="ad"/>
      </w:pPr>
      <w:r w:rsidRPr="00C36A45">
        <w:t xml:space="preserve">Так, в федеральном законе №61-ФЗ «Об обращении лекарственных средств» дается понятие: </w:t>
      </w:r>
    </w:p>
    <w:p w14:paraId="27628449" w14:textId="045B92E9" w:rsidR="00353620" w:rsidRDefault="00C36A45" w:rsidP="00C36A45">
      <w:pPr>
        <w:pStyle w:val="ad"/>
      </w:pPr>
      <w:r w:rsidRPr="00C36A45">
        <w:t>«Лекарственные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w:t>
      </w:r>
      <w:r w:rsidR="00DA5592">
        <w:t xml:space="preserve"> </w:t>
      </w:r>
      <w:r w:rsidR="00DA5592" w:rsidRPr="00DA5592">
        <w:t>технологий. К лекарственным средствам относятся фармацевтические субстанции и лекарственные препараты».</w:t>
      </w:r>
    </w:p>
    <w:p w14:paraId="0729E97F" w14:textId="77777777" w:rsidR="00DA5592" w:rsidRDefault="00DA5592" w:rsidP="00C36A45">
      <w:pPr>
        <w:pStyle w:val="ad"/>
      </w:pPr>
      <w:r w:rsidRPr="00DA5592">
        <w:t xml:space="preserve">Лекарственные средства классифицируются: </w:t>
      </w:r>
    </w:p>
    <w:p w14:paraId="12C1DF90" w14:textId="32AA6504" w:rsidR="00DA5592" w:rsidRDefault="00DA5592" w:rsidP="00DA5592">
      <w:pPr>
        <w:pStyle w:val="ad"/>
        <w:numPr>
          <w:ilvl w:val="0"/>
          <w:numId w:val="33"/>
        </w:numPr>
      </w:pPr>
      <w:r w:rsidRPr="00DA5592">
        <w:t xml:space="preserve">По агрегатному состоянию (лекарственной форме): </w:t>
      </w:r>
    </w:p>
    <w:p w14:paraId="0AAED507" w14:textId="77777777" w:rsidR="00DA5592" w:rsidRDefault="00DA5592" w:rsidP="00DA5592">
      <w:pPr>
        <w:pStyle w:val="ad"/>
        <w:ind w:left="709" w:firstLine="0"/>
      </w:pPr>
      <w:r w:rsidRPr="00DA5592">
        <w:sym w:font="Symbol" w:char="F02D"/>
      </w:r>
      <w:r w:rsidRPr="00DA5592">
        <w:t xml:space="preserve"> твердые (таблетки, драже, гранулы, порошки, сборы, твердые желатиновые капсулы, пленки); </w:t>
      </w:r>
    </w:p>
    <w:p w14:paraId="5A6BD5FD" w14:textId="77777777" w:rsidR="00DA5592" w:rsidRDefault="00DA5592" w:rsidP="00DA5592">
      <w:pPr>
        <w:pStyle w:val="ad"/>
        <w:ind w:left="709" w:firstLine="0"/>
      </w:pPr>
      <w:r w:rsidRPr="00DA5592">
        <w:sym w:font="Symbol" w:char="F02D"/>
      </w:r>
      <w:r w:rsidRPr="00DA5592">
        <w:t xml:space="preserve"> мягкие (мази, гели, кремы, суппозитории, мягкие желатиновые капсулы); </w:t>
      </w:r>
    </w:p>
    <w:p w14:paraId="0CB99CF1" w14:textId="77777777" w:rsidR="00DA5592" w:rsidRDefault="00DA5592" w:rsidP="00DA5592">
      <w:pPr>
        <w:pStyle w:val="ad"/>
        <w:ind w:left="709" w:firstLine="0"/>
      </w:pPr>
      <w:r w:rsidRPr="00DA5592">
        <w:sym w:font="Symbol" w:char="F02D"/>
      </w:r>
      <w:r w:rsidRPr="00DA5592">
        <w:t xml:space="preserve"> жидкие (растворы, настойки, экстракты, суспензии, эмульсии, сиропы); </w:t>
      </w:r>
    </w:p>
    <w:p w14:paraId="247DC9CE" w14:textId="77777777" w:rsidR="00DA5592" w:rsidRDefault="00DA5592" w:rsidP="00DA5592">
      <w:pPr>
        <w:pStyle w:val="ad"/>
        <w:ind w:left="709" w:firstLine="0"/>
      </w:pPr>
      <w:r w:rsidRPr="00DA5592">
        <w:sym w:font="Symbol" w:char="F02D"/>
      </w:r>
      <w:r w:rsidRPr="00DA5592">
        <w:t xml:space="preserve"> газообразные (аэрозоли). </w:t>
      </w:r>
    </w:p>
    <w:p w14:paraId="6D89E0AE" w14:textId="5D7D5F08" w:rsidR="00DA5592" w:rsidRDefault="00DA5592" w:rsidP="00DA5592">
      <w:pPr>
        <w:pStyle w:val="ad"/>
        <w:numPr>
          <w:ilvl w:val="0"/>
          <w:numId w:val="33"/>
        </w:numPr>
      </w:pPr>
      <w:r w:rsidRPr="00DA5592">
        <w:t xml:space="preserve">По методу дозирования: </w:t>
      </w:r>
    </w:p>
    <w:p w14:paraId="5ED1CAB6" w14:textId="77777777" w:rsidR="00DA5592" w:rsidRDefault="00DA5592" w:rsidP="00DA5592">
      <w:pPr>
        <w:pStyle w:val="ad"/>
        <w:ind w:left="709" w:firstLine="0"/>
      </w:pPr>
      <w:r w:rsidRPr="00DA5592">
        <w:lastRenderedPageBreak/>
        <w:sym w:font="Symbol" w:char="F02D"/>
      </w:r>
      <w:r w:rsidRPr="00DA5592">
        <w:t xml:space="preserve"> дозированные (порошки, растворы, таблетки, капсулы и другие, разделенные на отдельные дозы); </w:t>
      </w:r>
    </w:p>
    <w:p w14:paraId="77D6AA12" w14:textId="77777777" w:rsidR="00DA5592" w:rsidRDefault="00DA5592" w:rsidP="00DA5592">
      <w:pPr>
        <w:pStyle w:val="ad"/>
        <w:ind w:left="709" w:firstLine="0"/>
      </w:pPr>
      <w:r w:rsidRPr="00DA5592">
        <w:sym w:font="Symbol" w:char="F02D"/>
      </w:r>
      <w:r w:rsidRPr="00DA5592">
        <w:t xml:space="preserve"> недозированные (мази, гели, присыпки, порошки для ванн и др.); </w:t>
      </w:r>
    </w:p>
    <w:p w14:paraId="2B458691" w14:textId="2548400C" w:rsidR="00DA5592" w:rsidRDefault="00DA5592" w:rsidP="00DA5592">
      <w:pPr>
        <w:pStyle w:val="ad"/>
        <w:numPr>
          <w:ilvl w:val="0"/>
          <w:numId w:val="33"/>
        </w:numPr>
      </w:pPr>
      <w:r w:rsidRPr="00DA5592">
        <w:t xml:space="preserve">По способу и пути введения в организм: </w:t>
      </w:r>
    </w:p>
    <w:p w14:paraId="73CDD045" w14:textId="77777777" w:rsidR="00DA5592" w:rsidRDefault="00DA5592" w:rsidP="00DA5592">
      <w:pPr>
        <w:pStyle w:val="ad"/>
        <w:ind w:left="709" w:firstLine="0"/>
      </w:pPr>
      <w:r w:rsidRPr="00DA5592">
        <w:sym w:font="Symbol" w:char="F02D"/>
      </w:r>
      <w:r w:rsidRPr="00DA5592">
        <w:t xml:space="preserve"> Энтеральные - вводимые в организм через желудочно-кишечный тракт (через рот - перорально, под язык - сублингвально, через прямую кишку - ректально); </w:t>
      </w:r>
    </w:p>
    <w:p w14:paraId="751A9C79" w14:textId="77777777" w:rsidR="00DA5592" w:rsidRDefault="00DA5592" w:rsidP="00DA5592">
      <w:pPr>
        <w:pStyle w:val="ad"/>
        <w:ind w:left="709" w:firstLine="0"/>
      </w:pPr>
      <w:r w:rsidRPr="00DA5592">
        <w:sym w:font="Symbol" w:char="F02D"/>
      </w:r>
      <w:r w:rsidRPr="00DA5592">
        <w:t xml:space="preserve"> Парентеральные - вводимые, минуя желудочно-кишечный тракт (путем инъекций в сосудистое русло (артерию, вену), под кожу или в мышцу, путем нанесения на кожу и слизистые оболочки организма, путем ингаляций). </w:t>
      </w:r>
    </w:p>
    <w:p w14:paraId="38059F8A" w14:textId="4AC63C23" w:rsidR="00DA5592" w:rsidRDefault="00DA5592" w:rsidP="00DA5592">
      <w:pPr>
        <w:pStyle w:val="ad"/>
        <w:numPr>
          <w:ilvl w:val="0"/>
          <w:numId w:val="33"/>
        </w:numPr>
      </w:pPr>
      <w:r w:rsidRPr="00DA5592">
        <w:t xml:space="preserve">По анатомо-терапевтическо-химическим группам (международная классификация): </w:t>
      </w:r>
    </w:p>
    <w:p w14:paraId="73305906" w14:textId="652A39CA" w:rsidR="00DA5592" w:rsidRDefault="00DA5592" w:rsidP="00DA5592">
      <w:pPr>
        <w:pStyle w:val="ad"/>
        <w:ind w:left="709" w:firstLine="0"/>
      </w:pPr>
      <w:r w:rsidRPr="00DA5592">
        <w:sym w:font="Symbol" w:char="F02D"/>
      </w:r>
      <w:r w:rsidRPr="00DA5592">
        <w:t xml:space="preserve"> по нозологии заболевания, для лечения которого предназначен препарат</w:t>
      </w:r>
      <w:r>
        <w:t>;</w:t>
      </w:r>
      <w:r w:rsidRPr="00DA5592">
        <w:t xml:space="preserve"> </w:t>
      </w:r>
    </w:p>
    <w:p w14:paraId="079B2013" w14:textId="77777777" w:rsidR="00DA5592" w:rsidRDefault="00DA5592" w:rsidP="00DA5592">
      <w:pPr>
        <w:pStyle w:val="ad"/>
        <w:ind w:left="709" w:firstLine="0"/>
      </w:pPr>
      <w:r w:rsidRPr="00DA5592">
        <w:sym w:font="Symbol" w:char="F02D"/>
      </w:r>
      <w:r w:rsidRPr="00DA5592">
        <w:t xml:space="preserve"> по фармакологическому действию лекарственных средств, </w:t>
      </w:r>
    </w:p>
    <w:p w14:paraId="481FAF03" w14:textId="1FF7DFC3" w:rsidR="00DA5592" w:rsidRDefault="00DA5592" w:rsidP="00DA5592">
      <w:pPr>
        <w:pStyle w:val="ad"/>
        <w:ind w:left="709" w:firstLine="0"/>
      </w:pPr>
      <w:r w:rsidRPr="00DA5592">
        <w:sym w:font="Symbol" w:char="F02D"/>
      </w:r>
      <w:r w:rsidRPr="00DA5592">
        <w:t xml:space="preserve"> его химической структуре</w:t>
      </w:r>
      <w:r>
        <w:t>.</w:t>
      </w:r>
    </w:p>
    <w:p w14:paraId="617DF300" w14:textId="62A0312E" w:rsidR="00DA5592" w:rsidRDefault="00DA5592" w:rsidP="00DA5592">
      <w:pPr>
        <w:pStyle w:val="ad"/>
      </w:pPr>
      <w:r w:rsidRPr="00DA5592">
        <w:t xml:space="preserve">Учет лекарственных средств в </w:t>
      </w:r>
      <w:r>
        <w:t>а</w:t>
      </w:r>
      <w:r w:rsidRPr="00DA5592">
        <w:t>птек</w:t>
      </w:r>
      <w:r>
        <w:t>е</w:t>
      </w:r>
      <w:r w:rsidRPr="00DA5592">
        <w:t xml:space="preserve"> «Ригла» производится по наименованиям, сериям, срокам годности, закупочным и отпускным ценам. Заказ лекарственных средств и препаратов осуществляется ежедневно, кроме выходных и праздных дней, в первой половине дня, в одной или нескольких фирмах - поставщиков. Обязательным документом для осуществления снабжения </w:t>
      </w:r>
      <w:r>
        <w:t>а</w:t>
      </w:r>
      <w:r w:rsidRPr="00DA5592">
        <w:t>птек</w:t>
      </w:r>
      <w:r>
        <w:t>и</w:t>
      </w:r>
      <w:r w:rsidRPr="00DA5592">
        <w:t xml:space="preserve"> «Ригла» фармацевтическими товарами является договор (или контракт), представляющий собой соглашение между продавцом и покупателем. Договор определяет права и обязанности сторон. </w:t>
      </w:r>
    </w:p>
    <w:p w14:paraId="2EFF0B42" w14:textId="72A707BA" w:rsidR="00DA5592" w:rsidRDefault="00DA5592" w:rsidP="00DA5592">
      <w:pPr>
        <w:pStyle w:val="ad"/>
      </w:pPr>
      <w:r w:rsidRPr="00DA5592">
        <w:t xml:space="preserve">Перечень лекарственных средств и препаратов, поступающих в </w:t>
      </w:r>
      <w:r>
        <w:t>а</w:t>
      </w:r>
      <w:r w:rsidRPr="00DA5592">
        <w:t>птек</w:t>
      </w:r>
      <w:r>
        <w:t>е</w:t>
      </w:r>
      <w:r w:rsidRPr="00DA5592">
        <w:t xml:space="preserve"> «Ригла», их количество и цена указываются в спецификации к договору. </w:t>
      </w:r>
    </w:p>
    <w:p w14:paraId="03500C77" w14:textId="6FB7930D" w:rsidR="00DA5592" w:rsidRDefault="00DA5592" w:rsidP="00DA5592">
      <w:pPr>
        <w:pStyle w:val="ad"/>
      </w:pPr>
      <w:r w:rsidRPr="00DA5592">
        <w:t>Лекарственные средства поступают в аптеку от поставщиков (непосредственно заводов-производителей, фармацевтических оптовых фирм, аптечных складов и других),</w:t>
      </w:r>
      <w:r>
        <w:t xml:space="preserve"> которые обязательно имеют лицензию на право </w:t>
      </w:r>
      <w:r>
        <w:lastRenderedPageBreak/>
        <w:t>оптовой реализации. Копии лицензий прилагаются к договорам и хранятся в аптеке.</w:t>
      </w:r>
    </w:p>
    <w:p w14:paraId="76D23E1E" w14:textId="77777777" w:rsidR="00DA5592" w:rsidRDefault="00DA5592" w:rsidP="00DA5592">
      <w:pPr>
        <w:pStyle w:val="ad"/>
      </w:pPr>
      <w:r>
        <w:t xml:space="preserve">Лекарственные средства в аптеку доставляются в закрытой коробке (оклеенной липкой лентой), с указанием на коробке: </w:t>
      </w:r>
    </w:p>
    <w:p w14:paraId="4D9A4E24" w14:textId="77777777" w:rsidR="00DA5592" w:rsidRDefault="00DA5592" w:rsidP="00DA5592">
      <w:pPr>
        <w:pStyle w:val="ad"/>
      </w:pPr>
      <w:r>
        <w:sym w:font="Symbol" w:char="F02D"/>
      </w:r>
      <w:r>
        <w:t xml:space="preserve"> фирмы-поставщика; </w:t>
      </w:r>
    </w:p>
    <w:p w14:paraId="3268858B" w14:textId="77777777" w:rsidR="00DA5592" w:rsidRDefault="00DA5592" w:rsidP="00DA5592">
      <w:pPr>
        <w:pStyle w:val="ad"/>
      </w:pPr>
      <w:r>
        <w:sym w:font="Symbol" w:char="F02D"/>
      </w:r>
      <w:r>
        <w:t xml:space="preserve"> адреса аптеки; </w:t>
      </w:r>
    </w:p>
    <w:p w14:paraId="709150C8" w14:textId="6ED7F60B" w:rsidR="00DA5592" w:rsidRDefault="00DA5592" w:rsidP="00DA5592">
      <w:pPr>
        <w:pStyle w:val="ad"/>
      </w:pPr>
      <w:r>
        <w:sym w:font="Symbol" w:char="F02D"/>
      </w:r>
      <w:r>
        <w:t xml:space="preserve"> номер упаковщика.</w:t>
      </w:r>
    </w:p>
    <w:p w14:paraId="6E06E7F3" w14:textId="48548A7D" w:rsidR="00DA5592" w:rsidRDefault="00DA5592" w:rsidP="00DA5592">
      <w:pPr>
        <w:pStyle w:val="ad"/>
      </w:pPr>
      <w:r>
        <w:t>При поставке фармацевтических товаров поставщик предоставляет сопроводительные документы: счет, товарно-транспортную накладную (ТТН) и налоговую накладную, а также предоставляет сертификаты качества на все лекарственные средства. На основании этих документов в а</w:t>
      </w:r>
      <w:r w:rsidRPr="00DA5592">
        <w:t>птек</w:t>
      </w:r>
      <w:r>
        <w:t>е</w:t>
      </w:r>
      <w:r w:rsidRPr="00DA5592">
        <w:t xml:space="preserve"> «Ригла»</w:t>
      </w:r>
      <w:r>
        <w:t xml:space="preserve"> материально-ответственные работники принимают лекарственные средства по количеству и качеству.</w:t>
      </w:r>
    </w:p>
    <w:p w14:paraId="32E19738" w14:textId="14DA92A3" w:rsidR="00DA5592" w:rsidRDefault="00DA5592" w:rsidP="00DA5592">
      <w:pPr>
        <w:pStyle w:val="ad"/>
      </w:pPr>
      <w:r>
        <w:t>В случае сомнений на счет качества фармацевтического товара (повреждение упаковки и т.п.) материально-ответственные лица а</w:t>
      </w:r>
      <w:r w:rsidRPr="00DA5592">
        <w:t>птек</w:t>
      </w:r>
      <w:r>
        <w:t>и</w:t>
      </w:r>
      <w:r w:rsidRPr="00DA5592">
        <w:t xml:space="preserve"> «Ригла»</w:t>
      </w:r>
      <w:r>
        <w:t xml:space="preserve"> осуществляют контрольные проверки, по результатам которых не позже 3 дней составляется акт об установленном расхождении в количестве и качестве лекарственных средств при приеме, и лекарственные средства оформляются на ответственное хранение. После этого, согласно договору (контракту) приглашается представитель поставщика, и он входит в состав комиссии для приема лекарственных средств. Если в результате приема выявлен сбой, недостача или повреждения, то комиссия составляет акт в трех экземплярах. Первый экземпляр является основанием для предъявления претензии письмом, второй - посылается в вышестоящую организацию для получения разрешения на списание выявленных расхождений, третий - остается в </w:t>
      </w:r>
      <w:r w:rsidR="00DE0FB0">
        <w:t>а</w:t>
      </w:r>
      <w:r w:rsidR="00DE0FB0" w:rsidRPr="00DA5592">
        <w:t>птек</w:t>
      </w:r>
      <w:r w:rsidR="00DE0FB0">
        <w:t>е</w:t>
      </w:r>
      <w:r w:rsidR="00DE0FB0" w:rsidRPr="00DA5592">
        <w:t xml:space="preserve"> «Ригла»</w:t>
      </w:r>
      <w:r>
        <w:t>.</w:t>
      </w:r>
    </w:p>
    <w:p w14:paraId="62238A51" w14:textId="5A3EBEC5" w:rsidR="00DA5592" w:rsidRDefault="00DA5592" w:rsidP="00DA5592">
      <w:pPr>
        <w:pStyle w:val="ad"/>
      </w:pPr>
      <w:r>
        <w:t xml:space="preserve">Если лекарственные средства поступают в </w:t>
      </w:r>
      <w:r w:rsidR="00DE0FB0">
        <w:t>а</w:t>
      </w:r>
      <w:r w:rsidR="00DE0FB0" w:rsidRPr="00DA5592">
        <w:t>птек</w:t>
      </w:r>
      <w:r w:rsidR="00DE0FB0">
        <w:t>е</w:t>
      </w:r>
      <w:r w:rsidR="00DE0FB0" w:rsidRPr="00DA5592">
        <w:t xml:space="preserve"> «Ригла»</w:t>
      </w:r>
      <w:r>
        <w:t xml:space="preserve"> без сопроводительных документов, так же составляется акт о приеме, а сами лекарственные средства берутся на ответственное хранение в </w:t>
      </w:r>
      <w:r w:rsidR="00DE0FB0">
        <w:t>а</w:t>
      </w:r>
      <w:r w:rsidR="00DE0FB0" w:rsidRPr="00DA5592">
        <w:t>птек</w:t>
      </w:r>
      <w:r w:rsidR="00DE0FB0">
        <w:t>е</w:t>
      </w:r>
      <w:r w:rsidR="00DE0FB0" w:rsidRPr="00DA5592">
        <w:t xml:space="preserve"> «Ригла»</w:t>
      </w:r>
      <w:r>
        <w:t xml:space="preserve"> и хранятся обособленно. </w:t>
      </w:r>
    </w:p>
    <w:p w14:paraId="6EC0A8FA" w14:textId="77777777" w:rsidR="00DA5592" w:rsidRDefault="00DA5592" w:rsidP="00DA5592">
      <w:pPr>
        <w:pStyle w:val="ad"/>
      </w:pPr>
      <w:r>
        <w:lastRenderedPageBreak/>
        <w:t xml:space="preserve">В процессе приема лекарственных средств от поставщика специалист аптеки сначала проверяет их количество согласно выписанной накладной, затем проверяет сроки годности, регистрацию, а также соответствие серий на упаковке лекарственных средств в накладной и сертификатах качества. По завершению работник аптеки подписывает накладную, подтверждая факт получения лекарственных средств. </w:t>
      </w:r>
    </w:p>
    <w:p w14:paraId="04036401" w14:textId="00EAD595" w:rsidR="00DA5592" w:rsidRDefault="00DA5592" w:rsidP="00DA5592">
      <w:pPr>
        <w:pStyle w:val="ad"/>
      </w:pPr>
      <w:r>
        <w:t>Лекарственные средства, после поступления, оплачиваются в течении 5-10 дней (в зависимости от сроков, указанных в договоре). При задержке оплаты расчет производится с учетом процента, за каждый день просрочки.</w:t>
      </w:r>
    </w:p>
    <w:p w14:paraId="011E8417" w14:textId="35436003" w:rsidR="00DA5592" w:rsidRDefault="00DA5592" w:rsidP="00DA5592">
      <w:pPr>
        <w:pStyle w:val="ad"/>
      </w:pPr>
      <w:r>
        <w:t xml:space="preserve">Особенное значение в процессе оприходования товара в </w:t>
      </w:r>
      <w:r w:rsidR="00DE0FB0">
        <w:t>а</w:t>
      </w:r>
      <w:r w:rsidR="00DE0FB0" w:rsidRPr="00DA5592">
        <w:t>птек</w:t>
      </w:r>
      <w:r w:rsidR="00DE0FB0">
        <w:t>е</w:t>
      </w:r>
      <w:r w:rsidR="00DE0FB0" w:rsidRPr="00DA5592">
        <w:t xml:space="preserve"> «Ригла»</w:t>
      </w:r>
      <w:r>
        <w:t xml:space="preserve"> уделяется проверке цен материально-ответственными лицами, так как цены на медикаменты подлежат государственному регулированию. </w:t>
      </w:r>
    </w:p>
    <w:p w14:paraId="4FD1E3A4" w14:textId="56597B79" w:rsidR="00DA5592" w:rsidRDefault="00DA5592" w:rsidP="00DA5592">
      <w:pPr>
        <w:pStyle w:val="ad"/>
      </w:pPr>
      <w:r>
        <w:t xml:space="preserve">Порядок формирования розничных цен на лекарственные средства и препараты для </w:t>
      </w:r>
      <w:r w:rsidR="00DE0FB0">
        <w:t>а</w:t>
      </w:r>
      <w:r w:rsidR="00DE0FB0" w:rsidRPr="00DA5592">
        <w:t>птек</w:t>
      </w:r>
      <w:r w:rsidR="00DE0FB0">
        <w:t>и</w:t>
      </w:r>
      <w:r w:rsidR="00DE0FB0" w:rsidRPr="00DA5592">
        <w:t xml:space="preserve"> «Ригла»</w:t>
      </w:r>
      <w:r>
        <w:t xml:space="preserve"> независимо от организационно-правовой формы и форм собственности устанавливается в соответствии с требованиями нормативных правовых актов, утвержденных Правительством Правительства РФ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w:t>
      </w:r>
    </w:p>
    <w:p w14:paraId="4C106C33" w14:textId="317F919C" w:rsidR="00DA5592" w:rsidRDefault="00DA5592" w:rsidP="00DA5592">
      <w:pPr>
        <w:pStyle w:val="ad"/>
      </w:pPr>
      <w:r>
        <w:t xml:space="preserve">В </w:t>
      </w:r>
      <w:r w:rsidR="00DE0FB0">
        <w:t>а</w:t>
      </w:r>
      <w:r w:rsidR="00DE0FB0" w:rsidRPr="00DA5592">
        <w:t>птек</w:t>
      </w:r>
      <w:r w:rsidR="00DE0FB0">
        <w:t>е</w:t>
      </w:r>
      <w:r w:rsidR="00DE0FB0" w:rsidRPr="00DA5592">
        <w:t xml:space="preserve"> «Ригла»</w:t>
      </w:r>
      <w:r>
        <w:t xml:space="preserve"> формирование цены производится при приеме лекарственных средств с учетом затрат, связанных с приобретением, доставкой и дополнительными затратами. Так же производится наценка на лекарственные средства, которая учитывается на счете 42 «Торговая наценка».</w:t>
      </w:r>
    </w:p>
    <w:p w14:paraId="0646C979" w14:textId="382ABFE5" w:rsidR="00DA5592" w:rsidRDefault="00DA5592" w:rsidP="00DA5592">
      <w:pPr>
        <w:pStyle w:val="ad"/>
      </w:pPr>
      <w:r>
        <w:t xml:space="preserve">На основании п. 7 Правил формирование отпускной цены на лекарственный препарат организациями оптовой торговли и (или) аптечными организациями, индивидуальными предпринимателями и медицинскими организациями осуществляется исходя из фактической отпускной цены производителя на лекарственный препарат, не превышающей зарегистрированную цену, и оптовой и (или) розничной надбавок, размер которых не превышает соответственно предельный размер оптовой и (или) </w:t>
      </w:r>
      <w:r>
        <w:lastRenderedPageBreak/>
        <w:t xml:space="preserve">предельный размер розничной надбавки, установленные в субъекте РФ. При этом под фактической отпускной ценой производителя на лекарственный препарат понимается цена (без НДС), указываемая российским производителем лекарственного препарата в сопроводительной документации на товар. </w:t>
      </w:r>
    </w:p>
    <w:p w14:paraId="5B108BB5" w14:textId="069D10D0" w:rsidR="00DA5592" w:rsidRDefault="00DA5592" w:rsidP="00DA5592">
      <w:pPr>
        <w:pStyle w:val="ad"/>
      </w:pPr>
      <w:r>
        <w:t xml:space="preserve">За формированием конечной цены товара отвечает заведующая аптекой </w:t>
      </w:r>
      <w:r w:rsidR="00DE0FB0" w:rsidRPr="00DA5592">
        <w:t>«Ригла»</w:t>
      </w:r>
      <w:r>
        <w:t>. Процент надбавки к основной цене зависит от стоимости товара завода изготовителя без НДС и цены поставщика с НДС.</w:t>
      </w:r>
    </w:p>
    <w:p w14:paraId="31C4BA60" w14:textId="77777777" w:rsidR="00DA5592" w:rsidRDefault="00DA5592" w:rsidP="00DA5592">
      <w:pPr>
        <w:pStyle w:val="ad"/>
      </w:pPr>
      <w:r>
        <w:t xml:space="preserve">Все лекарственные средства делятся на: </w:t>
      </w:r>
    </w:p>
    <w:p w14:paraId="15EDF1F5" w14:textId="77777777" w:rsidR="00DA5592" w:rsidRDefault="00DA5592" w:rsidP="00DA5592">
      <w:pPr>
        <w:pStyle w:val="ad"/>
      </w:pPr>
      <w:r>
        <w:sym w:font="Symbol" w:char="F02D"/>
      </w:r>
      <w:r>
        <w:t xml:space="preserve"> жизненно важные; </w:t>
      </w:r>
    </w:p>
    <w:p w14:paraId="48AD6720" w14:textId="6467FDB2" w:rsidR="00DA5592" w:rsidRDefault="00DA5592" w:rsidP="00DA5592">
      <w:pPr>
        <w:pStyle w:val="ad"/>
      </w:pPr>
      <w:r>
        <w:sym w:font="Symbol" w:char="F02D"/>
      </w:r>
      <w:r>
        <w:t xml:space="preserve"> все остальные.</w:t>
      </w:r>
    </w:p>
    <w:p w14:paraId="68F181CC" w14:textId="77777777" w:rsidR="00DA5592" w:rsidRDefault="00DA5592" w:rsidP="00DA5592">
      <w:pPr>
        <w:pStyle w:val="ad"/>
      </w:pPr>
      <w:r>
        <w:t xml:space="preserve">На счет-фактуре и в спецификации указанно, какое конкретно это лекарственное средство. </w:t>
      </w:r>
    </w:p>
    <w:p w14:paraId="047C90A0" w14:textId="140D63A0" w:rsidR="00DA5592" w:rsidRDefault="00DA5592" w:rsidP="00DA5592">
      <w:pPr>
        <w:pStyle w:val="ad"/>
      </w:pPr>
      <w:r>
        <w:t>Государственное регулирование цен применяется только в отношении жизненно необходимых и важнейших лекарственных средств, перечень которых утверждается Правительством РФ.</w:t>
      </w:r>
    </w:p>
    <w:p w14:paraId="60B3B5E8" w14:textId="1EDE0054" w:rsidR="00DA5592" w:rsidRDefault="00DA5592" w:rsidP="00DA5592">
      <w:pPr>
        <w:pStyle w:val="ad"/>
      </w:pPr>
      <w:r>
        <w:t>В настоящий момент применяется Перечень жизненно необходимых и важнейших лекарственных средств, утвержденный распоряжением Правительства Российской Федерации от 26.12.2015 N 2724-р.</w:t>
      </w:r>
    </w:p>
    <w:p w14:paraId="6249B178" w14:textId="402A3A56" w:rsidR="00DA5592" w:rsidRDefault="00DA5592" w:rsidP="00DA5592">
      <w:pPr>
        <w:pStyle w:val="ad"/>
      </w:pPr>
      <w:r>
        <w:t xml:space="preserve">На все препараты, которые указаны в данном Перечне, цена регулируется государством, при этом государственной регистрации подлежат цены на лекарственные средства как отечественного, так и импортного производства. </w:t>
      </w:r>
    </w:p>
    <w:p w14:paraId="45BF5169" w14:textId="2F0CC4BE" w:rsidR="00DA5592" w:rsidRDefault="00DA5592" w:rsidP="00DA5592">
      <w:pPr>
        <w:pStyle w:val="ad"/>
      </w:pPr>
      <w:r>
        <w:t>По государственному регулированию регионального уровня указанна таблица 1 с процентом торговой надбавки.</w:t>
      </w:r>
    </w:p>
    <w:p w14:paraId="17E47C27" w14:textId="111E5A4C" w:rsidR="00DA5592" w:rsidRDefault="00DA5592" w:rsidP="00DA5592">
      <w:pPr>
        <w:pStyle w:val="ad"/>
      </w:pPr>
      <w:r>
        <w:t xml:space="preserve">Таблица 1 – Регулирование цен на жизненно-важные лекарственные средства в </w:t>
      </w:r>
      <w:r w:rsidR="00DE0FB0">
        <w:t>Московской области.</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4"/>
        <w:gridCol w:w="2453"/>
        <w:gridCol w:w="3084"/>
        <w:gridCol w:w="1478"/>
      </w:tblGrid>
      <w:tr w:rsidR="00DE0FB0" w14:paraId="2FD9B026" w14:textId="77777777" w:rsidTr="00DE0FB0">
        <w:trPr>
          <w:trHeight w:val="269"/>
          <w:jc w:val="center"/>
        </w:trPr>
        <w:tc>
          <w:tcPr>
            <w:tcW w:w="2624" w:type="dxa"/>
            <w:vMerge w:val="restart"/>
            <w:tcBorders>
              <w:bottom w:val="thinThickMediumGap" w:sz="3" w:space="0" w:color="000000"/>
            </w:tcBorders>
          </w:tcPr>
          <w:p w14:paraId="35391338" w14:textId="77777777" w:rsidR="00DE0FB0" w:rsidRDefault="00DE0FB0" w:rsidP="00830D8D">
            <w:pPr>
              <w:pStyle w:val="TableParagraph"/>
              <w:spacing w:line="268" w:lineRule="exact"/>
              <w:rPr>
                <w:sz w:val="24"/>
              </w:rPr>
            </w:pPr>
            <w:r>
              <w:rPr>
                <w:sz w:val="24"/>
              </w:rPr>
              <w:t>Виды</w:t>
            </w:r>
            <w:r>
              <w:rPr>
                <w:spacing w:val="-2"/>
                <w:sz w:val="24"/>
              </w:rPr>
              <w:t xml:space="preserve"> </w:t>
            </w:r>
            <w:r>
              <w:rPr>
                <w:sz w:val="24"/>
              </w:rPr>
              <w:t>надбавок</w:t>
            </w:r>
          </w:p>
        </w:tc>
        <w:tc>
          <w:tcPr>
            <w:tcW w:w="7015" w:type="dxa"/>
            <w:gridSpan w:val="3"/>
            <w:tcBorders>
              <w:right w:val="single" w:sz="6" w:space="0" w:color="000000"/>
            </w:tcBorders>
          </w:tcPr>
          <w:p w14:paraId="69A31140" w14:textId="77777777" w:rsidR="00DE0FB0" w:rsidRPr="00DE0FB0" w:rsidRDefault="00DE0FB0" w:rsidP="00830D8D">
            <w:pPr>
              <w:pStyle w:val="TableParagraph"/>
              <w:spacing w:line="249" w:lineRule="exact"/>
              <w:ind w:left="105"/>
              <w:rPr>
                <w:sz w:val="24"/>
                <w:lang w:val="ru-RU"/>
              </w:rPr>
            </w:pPr>
            <w:r w:rsidRPr="00DE0FB0">
              <w:rPr>
                <w:sz w:val="24"/>
                <w:lang w:val="ru-RU"/>
              </w:rPr>
              <w:t>Фактическая</w:t>
            </w:r>
            <w:r w:rsidRPr="00DE0FB0">
              <w:rPr>
                <w:spacing w:val="-3"/>
                <w:sz w:val="24"/>
                <w:lang w:val="ru-RU"/>
              </w:rPr>
              <w:t xml:space="preserve"> </w:t>
            </w:r>
            <w:r w:rsidRPr="00DE0FB0">
              <w:rPr>
                <w:sz w:val="24"/>
                <w:lang w:val="ru-RU"/>
              </w:rPr>
              <w:t>отпускная</w:t>
            </w:r>
            <w:r w:rsidRPr="00DE0FB0">
              <w:rPr>
                <w:spacing w:val="-3"/>
                <w:sz w:val="24"/>
                <w:lang w:val="ru-RU"/>
              </w:rPr>
              <w:t xml:space="preserve"> </w:t>
            </w:r>
            <w:r w:rsidRPr="00DE0FB0">
              <w:rPr>
                <w:sz w:val="24"/>
                <w:lang w:val="ru-RU"/>
              </w:rPr>
              <w:t>цена</w:t>
            </w:r>
            <w:r w:rsidRPr="00DE0FB0">
              <w:rPr>
                <w:spacing w:val="-3"/>
                <w:sz w:val="24"/>
                <w:lang w:val="ru-RU"/>
              </w:rPr>
              <w:t xml:space="preserve"> </w:t>
            </w:r>
            <w:r w:rsidRPr="00DE0FB0">
              <w:rPr>
                <w:sz w:val="24"/>
                <w:lang w:val="ru-RU"/>
              </w:rPr>
              <w:t>за</w:t>
            </w:r>
            <w:r w:rsidRPr="00DE0FB0">
              <w:rPr>
                <w:spacing w:val="-2"/>
                <w:sz w:val="24"/>
                <w:lang w:val="ru-RU"/>
              </w:rPr>
              <w:t xml:space="preserve"> </w:t>
            </w:r>
            <w:r w:rsidRPr="00DE0FB0">
              <w:rPr>
                <w:sz w:val="24"/>
                <w:lang w:val="ru-RU"/>
              </w:rPr>
              <w:t>упаковку</w:t>
            </w:r>
          </w:p>
        </w:tc>
      </w:tr>
      <w:tr w:rsidR="00DE0FB0" w14:paraId="40073801" w14:textId="77777777" w:rsidTr="00DE0FB0">
        <w:trPr>
          <w:trHeight w:val="516"/>
          <w:jc w:val="center"/>
        </w:trPr>
        <w:tc>
          <w:tcPr>
            <w:tcW w:w="2624" w:type="dxa"/>
            <w:vMerge/>
            <w:tcBorders>
              <w:top w:val="nil"/>
              <w:bottom w:val="thinThickMediumGap" w:sz="3" w:space="0" w:color="000000"/>
            </w:tcBorders>
          </w:tcPr>
          <w:p w14:paraId="4D476ADC" w14:textId="77777777" w:rsidR="00DE0FB0" w:rsidRPr="00DE0FB0" w:rsidRDefault="00DE0FB0" w:rsidP="00830D8D">
            <w:pPr>
              <w:rPr>
                <w:sz w:val="2"/>
                <w:szCs w:val="2"/>
                <w:lang w:val="ru-RU"/>
              </w:rPr>
            </w:pPr>
          </w:p>
        </w:tc>
        <w:tc>
          <w:tcPr>
            <w:tcW w:w="2453" w:type="dxa"/>
            <w:tcBorders>
              <w:bottom w:val="thinThickMediumGap" w:sz="3" w:space="0" w:color="000000"/>
            </w:tcBorders>
          </w:tcPr>
          <w:p w14:paraId="47DB5795" w14:textId="77777777" w:rsidR="00DE0FB0" w:rsidRDefault="00DE0FB0" w:rsidP="00830D8D">
            <w:pPr>
              <w:pStyle w:val="TableParagraph"/>
              <w:tabs>
                <w:tab w:val="left" w:pos="887"/>
                <w:tab w:val="left" w:pos="1626"/>
              </w:tabs>
              <w:spacing w:line="262" w:lineRule="exact"/>
              <w:ind w:left="105"/>
              <w:rPr>
                <w:sz w:val="24"/>
              </w:rPr>
            </w:pPr>
            <w:r>
              <w:rPr>
                <w:sz w:val="24"/>
              </w:rPr>
              <w:t>До</w:t>
            </w:r>
            <w:r>
              <w:rPr>
                <w:sz w:val="24"/>
              </w:rPr>
              <w:tab/>
              <w:t>50</w:t>
            </w:r>
            <w:r>
              <w:rPr>
                <w:sz w:val="24"/>
              </w:rPr>
              <w:tab/>
              <w:t>рублей</w:t>
            </w:r>
          </w:p>
          <w:p w14:paraId="44BBCAEB" w14:textId="77777777" w:rsidR="00DE0FB0" w:rsidRDefault="00DE0FB0" w:rsidP="00830D8D">
            <w:pPr>
              <w:pStyle w:val="TableParagraph"/>
              <w:spacing w:line="235" w:lineRule="exact"/>
              <w:ind w:left="105"/>
              <w:rPr>
                <w:sz w:val="24"/>
              </w:rPr>
            </w:pPr>
            <w:r>
              <w:rPr>
                <w:sz w:val="24"/>
              </w:rPr>
              <w:t>включительно</w:t>
            </w:r>
          </w:p>
        </w:tc>
        <w:tc>
          <w:tcPr>
            <w:tcW w:w="3084" w:type="dxa"/>
            <w:tcBorders>
              <w:bottom w:val="thinThickMediumGap" w:sz="3" w:space="0" w:color="000000"/>
            </w:tcBorders>
          </w:tcPr>
          <w:p w14:paraId="73646066" w14:textId="77777777" w:rsidR="00DE0FB0" w:rsidRDefault="00DE0FB0" w:rsidP="00830D8D">
            <w:pPr>
              <w:pStyle w:val="TableParagraph"/>
              <w:spacing w:line="262" w:lineRule="exact"/>
              <w:rPr>
                <w:sz w:val="24"/>
              </w:rPr>
            </w:pPr>
            <w:r>
              <w:rPr>
                <w:sz w:val="24"/>
              </w:rPr>
              <w:t>Свыше</w:t>
            </w:r>
            <w:r>
              <w:rPr>
                <w:spacing w:val="25"/>
                <w:sz w:val="24"/>
              </w:rPr>
              <w:t xml:space="preserve"> </w:t>
            </w:r>
            <w:r>
              <w:rPr>
                <w:sz w:val="24"/>
              </w:rPr>
              <w:t>50</w:t>
            </w:r>
            <w:r>
              <w:rPr>
                <w:spacing w:val="84"/>
                <w:sz w:val="24"/>
              </w:rPr>
              <w:t xml:space="preserve"> </w:t>
            </w:r>
            <w:r>
              <w:rPr>
                <w:sz w:val="24"/>
              </w:rPr>
              <w:t>до</w:t>
            </w:r>
            <w:r>
              <w:rPr>
                <w:spacing w:val="85"/>
                <w:sz w:val="24"/>
              </w:rPr>
              <w:t xml:space="preserve"> </w:t>
            </w:r>
            <w:r>
              <w:rPr>
                <w:sz w:val="24"/>
              </w:rPr>
              <w:t>500</w:t>
            </w:r>
            <w:r>
              <w:rPr>
                <w:spacing w:val="85"/>
                <w:sz w:val="24"/>
              </w:rPr>
              <w:t xml:space="preserve"> </w:t>
            </w:r>
            <w:r>
              <w:rPr>
                <w:sz w:val="24"/>
              </w:rPr>
              <w:t>рублей</w:t>
            </w:r>
          </w:p>
          <w:p w14:paraId="6CD330BF" w14:textId="77777777" w:rsidR="00DE0FB0" w:rsidRDefault="00DE0FB0" w:rsidP="00830D8D">
            <w:pPr>
              <w:pStyle w:val="TableParagraph"/>
              <w:spacing w:line="235" w:lineRule="exact"/>
              <w:rPr>
                <w:sz w:val="24"/>
              </w:rPr>
            </w:pPr>
            <w:r>
              <w:rPr>
                <w:sz w:val="24"/>
              </w:rPr>
              <w:t>включительно</w:t>
            </w:r>
          </w:p>
        </w:tc>
        <w:tc>
          <w:tcPr>
            <w:tcW w:w="1478" w:type="dxa"/>
            <w:tcBorders>
              <w:bottom w:val="thinThickMediumGap" w:sz="3" w:space="0" w:color="000000"/>
              <w:right w:val="single" w:sz="6" w:space="0" w:color="000000"/>
            </w:tcBorders>
          </w:tcPr>
          <w:p w14:paraId="7D020DCA" w14:textId="77777777" w:rsidR="00DE0FB0" w:rsidRDefault="00DE0FB0" w:rsidP="00830D8D">
            <w:pPr>
              <w:pStyle w:val="TableParagraph"/>
              <w:spacing w:line="262" w:lineRule="exact"/>
              <w:ind w:left="108"/>
              <w:rPr>
                <w:sz w:val="24"/>
              </w:rPr>
            </w:pPr>
            <w:r>
              <w:rPr>
                <w:sz w:val="24"/>
              </w:rPr>
              <w:t>Свыше</w:t>
            </w:r>
            <w:r>
              <w:rPr>
                <w:spacing w:val="53"/>
                <w:sz w:val="24"/>
              </w:rPr>
              <w:t xml:space="preserve"> </w:t>
            </w:r>
            <w:r>
              <w:rPr>
                <w:sz w:val="24"/>
              </w:rPr>
              <w:t>500</w:t>
            </w:r>
          </w:p>
          <w:p w14:paraId="52D7E8B5" w14:textId="77777777" w:rsidR="00DE0FB0" w:rsidRDefault="00DE0FB0" w:rsidP="00830D8D">
            <w:pPr>
              <w:pStyle w:val="TableParagraph"/>
              <w:spacing w:line="235" w:lineRule="exact"/>
              <w:ind w:left="108"/>
              <w:rPr>
                <w:sz w:val="24"/>
              </w:rPr>
            </w:pPr>
            <w:r>
              <w:rPr>
                <w:sz w:val="24"/>
              </w:rPr>
              <w:t>рублей</w:t>
            </w:r>
          </w:p>
        </w:tc>
      </w:tr>
      <w:tr w:rsidR="00DE0FB0" w14:paraId="5B49814A" w14:textId="77777777" w:rsidTr="00DE0FB0">
        <w:trPr>
          <w:trHeight w:val="551"/>
          <w:jc w:val="center"/>
        </w:trPr>
        <w:tc>
          <w:tcPr>
            <w:tcW w:w="2624" w:type="dxa"/>
          </w:tcPr>
          <w:p w14:paraId="489F4CDC" w14:textId="77777777" w:rsidR="00DE0FB0" w:rsidRDefault="00DE0FB0" w:rsidP="00830D8D">
            <w:pPr>
              <w:pStyle w:val="TableParagraph"/>
              <w:tabs>
                <w:tab w:val="left" w:pos="1707"/>
              </w:tabs>
              <w:spacing w:line="268" w:lineRule="exact"/>
              <w:rPr>
                <w:sz w:val="24"/>
              </w:rPr>
            </w:pPr>
            <w:r>
              <w:rPr>
                <w:sz w:val="24"/>
              </w:rPr>
              <w:t>Предельная</w:t>
            </w:r>
            <w:r>
              <w:rPr>
                <w:sz w:val="24"/>
              </w:rPr>
              <w:tab/>
              <w:t>оптовая</w:t>
            </w:r>
          </w:p>
          <w:p w14:paraId="22547EB2" w14:textId="77777777" w:rsidR="00DE0FB0" w:rsidRDefault="00DE0FB0" w:rsidP="00830D8D">
            <w:pPr>
              <w:pStyle w:val="TableParagraph"/>
              <w:spacing w:line="264" w:lineRule="exact"/>
              <w:rPr>
                <w:sz w:val="24"/>
              </w:rPr>
            </w:pPr>
            <w:r>
              <w:rPr>
                <w:sz w:val="24"/>
              </w:rPr>
              <w:t>надбавка,</w:t>
            </w:r>
            <w:r>
              <w:rPr>
                <w:spacing w:val="-2"/>
                <w:sz w:val="24"/>
              </w:rPr>
              <w:t xml:space="preserve"> </w:t>
            </w:r>
            <w:r>
              <w:rPr>
                <w:sz w:val="24"/>
              </w:rPr>
              <w:t>%</w:t>
            </w:r>
          </w:p>
        </w:tc>
        <w:tc>
          <w:tcPr>
            <w:tcW w:w="2453" w:type="dxa"/>
          </w:tcPr>
          <w:p w14:paraId="1E8D4649" w14:textId="77777777" w:rsidR="00DE0FB0" w:rsidRDefault="00DE0FB0" w:rsidP="00830D8D">
            <w:pPr>
              <w:pStyle w:val="TableParagraph"/>
              <w:spacing w:line="268" w:lineRule="exact"/>
              <w:ind w:left="105"/>
              <w:rPr>
                <w:sz w:val="24"/>
              </w:rPr>
            </w:pPr>
            <w:r>
              <w:rPr>
                <w:sz w:val="24"/>
              </w:rPr>
              <w:t>18,00</w:t>
            </w:r>
          </w:p>
        </w:tc>
        <w:tc>
          <w:tcPr>
            <w:tcW w:w="3084" w:type="dxa"/>
          </w:tcPr>
          <w:p w14:paraId="2CCE2D45" w14:textId="77777777" w:rsidR="00DE0FB0" w:rsidRDefault="00DE0FB0" w:rsidP="00830D8D">
            <w:pPr>
              <w:pStyle w:val="TableParagraph"/>
              <w:spacing w:line="268" w:lineRule="exact"/>
              <w:rPr>
                <w:sz w:val="24"/>
              </w:rPr>
            </w:pPr>
            <w:r>
              <w:rPr>
                <w:sz w:val="24"/>
              </w:rPr>
              <w:t>14,50</w:t>
            </w:r>
          </w:p>
        </w:tc>
        <w:tc>
          <w:tcPr>
            <w:tcW w:w="1478" w:type="dxa"/>
            <w:tcBorders>
              <w:right w:val="single" w:sz="6" w:space="0" w:color="000000"/>
            </w:tcBorders>
          </w:tcPr>
          <w:p w14:paraId="7CAB863B" w14:textId="77777777" w:rsidR="00DE0FB0" w:rsidRDefault="00DE0FB0" w:rsidP="00830D8D">
            <w:pPr>
              <w:pStyle w:val="TableParagraph"/>
              <w:spacing w:line="268" w:lineRule="exact"/>
              <w:ind w:left="108"/>
              <w:rPr>
                <w:sz w:val="24"/>
              </w:rPr>
            </w:pPr>
            <w:r>
              <w:rPr>
                <w:sz w:val="24"/>
              </w:rPr>
              <w:t>11,00</w:t>
            </w:r>
          </w:p>
        </w:tc>
      </w:tr>
      <w:tr w:rsidR="00DE0FB0" w14:paraId="09F73F1D" w14:textId="77777777" w:rsidTr="00DE0FB0">
        <w:trPr>
          <w:trHeight w:val="553"/>
          <w:jc w:val="center"/>
        </w:trPr>
        <w:tc>
          <w:tcPr>
            <w:tcW w:w="2624" w:type="dxa"/>
          </w:tcPr>
          <w:p w14:paraId="2DF1D777" w14:textId="77777777" w:rsidR="00DE0FB0" w:rsidRDefault="00DE0FB0" w:rsidP="00830D8D">
            <w:pPr>
              <w:pStyle w:val="TableParagraph"/>
              <w:spacing w:line="270" w:lineRule="exact"/>
              <w:rPr>
                <w:sz w:val="24"/>
              </w:rPr>
            </w:pPr>
            <w:r>
              <w:rPr>
                <w:sz w:val="24"/>
              </w:rPr>
              <w:lastRenderedPageBreak/>
              <w:t>Предельная</w:t>
            </w:r>
            <w:r>
              <w:rPr>
                <w:spacing w:val="20"/>
                <w:sz w:val="24"/>
              </w:rPr>
              <w:t xml:space="preserve"> </w:t>
            </w:r>
            <w:r>
              <w:rPr>
                <w:sz w:val="24"/>
              </w:rPr>
              <w:t>розничная</w:t>
            </w:r>
          </w:p>
          <w:p w14:paraId="31E3B311" w14:textId="77777777" w:rsidR="00DE0FB0" w:rsidRDefault="00DE0FB0" w:rsidP="00830D8D">
            <w:pPr>
              <w:pStyle w:val="TableParagraph"/>
              <w:spacing w:line="264" w:lineRule="exact"/>
              <w:rPr>
                <w:sz w:val="24"/>
              </w:rPr>
            </w:pPr>
            <w:r>
              <w:rPr>
                <w:sz w:val="24"/>
              </w:rPr>
              <w:t>надбавка,</w:t>
            </w:r>
            <w:r>
              <w:rPr>
                <w:spacing w:val="-2"/>
                <w:sz w:val="24"/>
              </w:rPr>
              <w:t xml:space="preserve"> </w:t>
            </w:r>
            <w:r>
              <w:rPr>
                <w:sz w:val="24"/>
              </w:rPr>
              <w:t>%</w:t>
            </w:r>
          </w:p>
        </w:tc>
        <w:tc>
          <w:tcPr>
            <w:tcW w:w="2453" w:type="dxa"/>
          </w:tcPr>
          <w:p w14:paraId="07596DEB" w14:textId="77777777" w:rsidR="00DE0FB0" w:rsidRDefault="00DE0FB0" w:rsidP="00830D8D">
            <w:pPr>
              <w:pStyle w:val="TableParagraph"/>
              <w:spacing w:line="270" w:lineRule="exact"/>
              <w:ind w:left="105"/>
              <w:rPr>
                <w:sz w:val="24"/>
              </w:rPr>
            </w:pPr>
            <w:r>
              <w:rPr>
                <w:sz w:val="24"/>
              </w:rPr>
              <w:t>31,00</w:t>
            </w:r>
          </w:p>
        </w:tc>
        <w:tc>
          <w:tcPr>
            <w:tcW w:w="3084" w:type="dxa"/>
          </w:tcPr>
          <w:p w14:paraId="0CDA8294" w14:textId="77777777" w:rsidR="00DE0FB0" w:rsidRDefault="00DE0FB0" w:rsidP="00830D8D">
            <w:pPr>
              <w:pStyle w:val="TableParagraph"/>
              <w:spacing w:line="270" w:lineRule="exact"/>
              <w:rPr>
                <w:sz w:val="24"/>
              </w:rPr>
            </w:pPr>
            <w:r>
              <w:rPr>
                <w:sz w:val="24"/>
              </w:rPr>
              <w:t>25,00</w:t>
            </w:r>
          </w:p>
        </w:tc>
        <w:tc>
          <w:tcPr>
            <w:tcW w:w="1478" w:type="dxa"/>
            <w:tcBorders>
              <w:right w:val="single" w:sz="6" w:space="0" w:color="000000"/>
            </w:tcBorders>
          </w:tcPr>
          <w:p w14:paraId="35D00FB4" w14:textId="77777777" w:rsidR="00DE0FB0" w:rsidRDefault="00DE0FB0" w:rsidP="00830D8D">
            <w:pPr>
              <w:pStyle w:val="TableParagraph"/>
              <w:spacing w:line="270" w:lineRule="exact"/>
              <w:ind w:left="108"/>
              <w:rPr>
                <w:sz w:val="24"/>
              </w:rPr>
            </w:pPr>
            <w:r>
              <w:rPr>
                <w:sz w:val="24"/>
              </w:rPr>
              <w:t>16,00</w:t>
            </w:r>
          </w:p>
        </w:tc>
      </w:tr>
    </w:tbl>
    <w:p w14:paraId="4CD67802" w14:textId="2B56FD21" w:rsidR="00DE0FB0" w:rsidRDefault="00DE0FB0" w:rsidP="00DA5592">
      <w:pPr>
        <w:pStyle w:val="ad"/>
      </w:pPr>
    </w:p>
    <w:p w14:paraId="24100E3E" w14:textId="434C6BEC" w:rsidR="00DE0FB0" w:rsidRDefault="00DE0FB0" w:rsidP="00DA5592">
      <w:pPr>
        <w:pStyle w:val="ad"/>
      </w:pPr>
      <w:r>
        <w:t xml:space="preserve">Размер розничной надбавки к фактической отпускной цене производителя на лекарственный препарат, установленный аптечной организацией, индивидуальным предпринимателем и медицинской организацией, осуществляющими реализацию лекарственных препаратов на территории субъекта РФ, не должен превышать соответствующий предельный размер розничной надбавки, установленный органом исполнительной власти этого субъекта РФ (п. 5 Правил N 865). </w:t>
      </w:r>
    </w:p>
    <w:p w14:paraId="52FCB22E" w14:textId="77777777" w:rsidR="00DE0FB0" w:rsidRDefault="00DE0FB0" w:rsidP="00DA5592">
      <w:pPr>
        <w:pStyle w:val="ad"/>
      </w:pPr>
      <w:r>
        <w:t xml:space="preserve">Для того чтобы не превысить размер оптовых надбавок, устанавливаемых участниками торговли, применяется протокол согласования цен поставки ЖНВЛП по форме, утвержденной Постановлением Правительства РФ от 08.08.2009 N 654 "N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 </w:t>
      </w:r>
    </w:p>
    <w:p w14:paraId="335778EF" w14:textId="4F67C4EE" w:rsidR="00DE0FB0" w:rsidRDefault="00DE0FB0" w:rsidP="00DE0FB0">
      <w:pPr>
        <w:pStyle w:val="ad"/>
      </w:pPr>
      <w:r>
        <w:t>Аптека «Ригла» использует метод ФИФО. Оценка лекарственных средств по методу ФИФО основана на допущении реализации их в той же последовательности, в какой они закупаются аптекой, то есть лекарственные средства, которые первыми поступают в продажу, оцениваются по цене первых по времени закупок. При этом лекарственные средства на конец отчетного месяца оцениваются по цене последних закупок.</w:t>
      </w:r>
    </w:p>
    <w:p w14:paraId="7F4790B4" w14:textId="06C4AFAE" w:rsidR="00DE0FB0" w:rsidRDefault="00DE0FB0" w:rsidP="00DE0FB0">
      <w:pPr>
        <w:pStyle w:val="ad"/>
      </w:pPr>
      <w:r>
        <w:t xml:space="preserve">В бухгалтерском учете аптеки «Ригла» лекарственные средства и препараты оцениваются по фактическим затратам на их приобретение. В состав фактических затрат на приобретение лекарственных средств и препаратов, то есть их балансовой стоимости, включаются только суммы, уплаченные в соответствии с договором поставщику, так как расходы по доставке поставщик сразу включает в стоимость лекарственных средств. </w:t>
      </w:r>
    </w:p>
    <w:p w14:paraId="5AFAB0A8" w14:textId="4CEBF054" w:rsidR="00DE0FB0" w:rsidRDefault="00DE0FB0" w:rsidP="00DE0FB0">
      <w:pPr>
        <w:pStyle w:val="ad"/>
      </w:pPr>
      <w:r>
        <w:t xml:space="preserve">В аптеке «Ригла» учет лекарственных средств по фактическим затратам на их приобретение ведется на счете 41 «Товары». Стоимость лекарственных </w:t>
      </w:r>
      <w:r>
        <w:lastRenderedPageBreak/>
        <w:t>средств, отраженная по счету 41, не может быть изменена после оприходования, и если возникают дополнительные расходы по данным лекарственным средствам, то такие расходы списываются на счет 44 «Расходы на продажу».</w:t>
      </w:r>
    </w:p>
    <w:p w14:paraId="126FB0D8" w14:textId="572E3683" w:rsidR="00DE0FB0" w:rsidRDefault="00DE0FB0" w:rsidP="00DE0FB0">
      <w:pPr>
        <w:pStyle w:val="ad"/>
      </w:pPr>
      <w:r>
        <w:t>Аптека «Ригла» должны соблюдать обязательные с учетом профиля и специализации деятельности требования, содержащиеся в государственных стандартах, санитарных, ветеринарных, противопожарных правилах и других нормативных документах. Для аптечных организаций такие нормы в части хранения лекарственных средств установлены Правилами N 706н.</w:t>
      </w:r>
    </w:p>
    <w:p w14:paraId="22EE1D1A" w14:textId="5CD99625" w:rsidR="00DE0FB0" w:rsidRDefault="00DE0FB0" w:rsidP="00DE0FB0">
      <w:pPr>
        <w:pStyle w:val="ad"/>
      </w:pPr>
      <w:r>
        <w:t>В помещениях, где осуществляется хранение лекарственных средств, поддерживается определенная температура и влажность воздуха. Проверка соответствия их состояния установленным требованиям производится не реже одного раза в сутки на основании гигрометров и термометров, и результаты по этой проверке отражаются в специальных журналах.</w:t>
      </w:r>
    </w:p>
    <w:p w14:paraId="077CD102" w14:textId="456F8C65" w:rsidR="00DE0FB0" w:rsidRDefault="00DE0FB0" w:rsidP="00DE0FB0">
      <w:pPr>
        <w:pStyle w:val="ad"/>
      </w:pPr>
      <w:r>
        <w:t xml:space="preserve">Хранение лекарственных средств в аптеке «Ригла» организовано в запирающихся шкафах, при этом условия хранения лекарственных средств приводятся на упаковке каждой лекарственной формы. Предусматривается размещение по местам хранения с учетом деления на группы: </w:t>
      </w:r>
    </w:p>
    <w:p w14:paraId="2261EB00" w14:textId="6369C559" w:rsidR="00DE0FB0" w:rsidRDefault="00DE0FB0" w:rsidP="00DE0FB0">
      <w:pPr>
        <w:pStyle w:val="ad"/>
      </w:pPr>
      <w:r>
        <w:sym w:font="Symbol" w:char="F02D"/>
      </w:r>
      <w:r>
        <w:t xml:space="preserve"> по способу применения: “Наружные”, “Внутренние”;</w:t>
      </w:r>
    </w:p>
    <w:p w14:paraId="493C4691" w14:textId="77777777" w:rsidR="00DE0FB0" w:rsidRDefault="00DE0FB0" w:rsidP="00DE0FB0">
      <w:pPr>
        <w:pStyle w:val="ad"/>
      </w:pPr>
      <w:r>
        <w:sym w:font="Symbol" w:char="F02D"/>
      </w:r>
      <w:r>
        <w:t xml:space="preserve"> по форме выпуска: “Инъекционные”, “Глазные капли” и др.; </w:t>
      </w:r>
    </w:p>
    <w:p w14:paraId="6BC4CC2F" w14:textId="374CF2DA" w:rsidR="00DE0FB0" w:rsidRDefault="00DE0FB0" w:rsidP="00DE0FB0">
      <w:pPr>
        <w:pStyle w:val="ad"/>
      </w:pPr>
      <w:r>
        <w:sym w:font="Symbol" w:char="F02D"/>
      </w:r>
      <w:r>
        <w:t xml:space="preserve"> фармакотерапевтические: “Гипотензивные”, “Гипертензивные”, “Мочегонные”.</w:t>
      </w:r>
    </w:p>
    <w:p w14:paraId="1E0D5EB4" w14:textId="0023A4A3" w:rsidR="00DE0FB0" w:rsidRDefault="00DE0FB0" w:rsidP="00DE0FB0">
      <w:pPr>
        <w:pStyle w:val="ad"/>
      </w:pPr>
      <w:r>
        <w:t>Кроме того, в каждом отделении шкафа (например, “Внутренние”) деление на порошки, микстуры, ампулы, таблетки, которые размещаются раздельно, причем порошки и таблетки хранятся, как правило, на верхней полке, а растворы – на нижней.</w:t>
      </w:r>
    </w:p>
    <w:p w14:paraId="726FB1B1" w14:textId="4AB9BB3E" w:rsidR="00DE0FB0" w:rsidRDefault="00DE0FB0" w:rsidP="00DE0FB0">
      <w:pPr>
        <w:pStyle w:val="ad"/>
      </w:pPr>
      <w:r>
        <w:t>Пахучие и красящие вещества размещены в отдельном шкафу, а лекарственные средства, требующие хранения в прохладном месте, – в холодильниках, оборудованных термометрами.</w:t>
      </w:r>
    </w:p>
    <w:p w14:paraId="52511469" w14:textId="079E281B" w:rsidR="00DE0FB0" w:rsidRDefault="00DE0FB0" w:rsidP="00DE0FB0">
      <w:pPr>
        <w:pStyle w:val="ad"/>
      </w:pPr>
      <w:r>
        <w:lastRenderedPageBreak/>
        <w:t>Движение лекарственных средств внутри аптеки «Ригла» называется внутренним перемещением и оформляется накладной на внутреннее перемещение. На основании данной накладной материальные лица отделов списывают лекарственные средства со своего подотчета и ставят на подотчет в Товарных отчетах. Движение лекарственных средств отображается не только документально, но и на счетах бухгалтерского учета в разрезе субсчетов по филиалам.</w:t>
      </w:r>
    </w:p>
    <w:p w14:paraId="59755931" w14:textId="7F5DB594" w:rsidR="00DE0FB0" w:rsidRDefault="00DE0FB0" w:rsidP="00DE0FB0">
      <w:pPr>
        <w:pStyle w:val="ad"/>
      </w:pPr>
      <w:r>
        <w:t>Прием и внутреннее движение лекарственных средств в аптеке «Ригла» отражается следующими учетными записями:</w:t>
      </w:r>
    </w:p>
    <w:p w14:paraId="6CB11C43" w14:textId="77777777" w:rsidR="00DE0FB0" w:rsidRDefault="00DE0FB0" w:rsidP="00DE0FB0">
      <w:pPr>
        <w:pStyle w:val="ad"/>
      </w:pPr>
      <w:r>
        <w:t xml:space="preserve">Дебет счета 41.1 «Лекарственные средства на складах» Кредит счета 60.1 «Расчеты с поставщиками и подрядчиками» - Оприходованы лекарственные средства и препараты на склад по цене поставщика. </w:t>
      </w:r>
    </w:p>
    <w:p w14:paraId="605D139B" w14:textId="77777777" w:rsidR="00262446" w:rsidRDefault="00DE0FB0" w:rsidP="00DE0FB0">
      <w:pPr>
        <w:pStyle w:val="ad"/>
      </w:pPr>
      <w:r>
        <w:t xml:space="preserve">Дебет счета 60.1 «Расчеты с поставщиками и подрядчиками» Кредит счета 51 «Расчетный счет» - оплачены полученные лекарственные средства с расчетного счета ООО «Омега». </w:t>
      </w:r>
    </w:p>
    <w:p w14:paraId="64065B83" w14:textId="77777777" w:rsidR="00262446" w:rsidRDefault="00DE0FB0" w:rsidP="00DE0FB0">
      <w:pPr>
        <w:pStyle w:val="ad"/>
      </w:pPr>
      <w:r>
        <w:t xml:space="preserve">Дебет счета 41.1 «Товары на складах» Кредит счета 41.2.1. «Лекарственные средства в розничной торговле на Московской» - отражено перемещение лекарственных средств со склада в отдел реализации на ул. Московская. </w:t>
      </w:r>
    </w:p>
    <w:p w14:paraId="6946D963" w14:textId="77777777" w:rsidR="00262446" w:rsidRDefault="00DE0FB0" w:rsidP="00DE0FB0">
      <w:pPr>
        <w:pStyle w:val="ad"/>
      </w:pPr>
      <w:r>
        <w:t xml:space="preserve">Дебет счета 41.2.1 «Лекарственные средства в розничной торговле на Московской» Кредит счета 42 «Торговая наценка» - отраженна сумма наценки на лекарственные средства и препараты. </w:t>
      </w:r>
    </w:p>
    <w:p w14:paraId="490BF855" w14:textId="31ACBD33" w:rsidR="00DE0FB0" w:rsidRDefault="00DE0FB0" w:rsidP="00DE0FB0">
      <w:pPr>
        <w:pStyle w:val="ad"/>
      </w:pPr>
      <w:r>
        <w:t>Дебет счета 41.2.1 «Лекарственные средства в розничной торговле на Московской» Кредит счета 41.2.2 «Лекарственные средства в розничной торговле на Садовой» - отражено перемещение лекарственных средств между филиалами ООО «</w:t>
      </w:r>
      <w:r w:rsidR="00262446">
        <w:t>Аптечная сеть ОЗ</w:t>
      </w:r>
      <w:r>
        <w:t>».</w:t>
      </w:r>
    </w:p>
    <w:p w14:paraId="4AE326C4" w14:textId="72D668F3" w:rsidR="00262446" w:rsidRDefault="00262446" w:rsidP="00DE0FB0">
      <w:pPr>
        <w:pStyle w:val="ad"/>
      </w:pPr>
      <w:r>
        <w:t>Отпуск лекарственных средств в аптеке «Ригла» происходит так же, как и продажа товаров в магазинах и регулируется приказом Минздравсоцразвития РФ от 14.12.2005г № 785.</w:t>
      </w:r>
    </w:p>
    <w:p w14:paraId="12CBA7EF" w14:textId="7839C306" w:rsidR="00262446" w:rsidRDefault="00262446" w:rsidP="00262446">
      <w:pPr>
        <w:pStyle w:val="ad"/>
      </w:pPr>
      <w:r>
        <w:lastRenderedPageBreak/>
        <w:t xml:space="preserve">Продавцы-фармацевты постоянно консультируют покупателей по лекарственным средствам, подсказывают, какие конкретно лекарственные средства нужны по описанным симптомам и списывают их с базы данных. Отпуск лекарственных средств производится как наличным расчетом, так и по банковским картам. Если же отпуск по наличному расчету сразу можно отразить как продажу, то расчет по банковской карте происходит через 3-5 дней после оплаты товара. Получается, что лекарственных средств на складе и в базе данных уже нет и оплаты за это лекарственное средство тоже нет. Тогда у аптеки «Ригла» возникает кредиторская задолженность по проданным лекарственным средствам и «висит» до прихода денег на расчетный счет аптеки. После этого происходит зачет суммы оплаты за лекарственные средства и кредиторская задолженность ликвидируется. Сейчас век технологии и многие покупатели рассчитываются за лекарственные средства по безналичному расчету, и избежать возникновения кредиторской задолженности невозможно. </w:t>
      </w:r>
    </w:p>
    <w:p w14:paraId="26853494" w14:textId="01B72240" w:rsidR="00262446" w:rsidRDefault="00262446" w:rsidP="00262446">
      <w:pPr>
        <w:pStyle w:val="ad"/>
      </w:pPr>
      <w:r>
        <w:t>Лекарственные средства в аптеке «Ригла» по их поступлению и списанию по документам, кроме выручки, показываются в Товарном отчете по розничной и оптовой стоимости. Товарный отчет составляется в двух экземплярах. Один экземпляр отчета вместе с документами по приему передается в бухгалтерию, второй остается у заведующей аптекой. Товарные отчеты составляются ежемесячно в разрезе приход – расход. В «приходе» отображаются данные по поставщикам и приходу лекарственных средств в течении месяца по датам приходных документов и суммам. В «расходе» в основном отображаются суммы по списанным лекарственны средствам в течении дня документом «Закрытия кассовой смены».</w:t>
      </w:r>
    </w:p>
    <w:p w14:paraId="69A9AB3E" w14:textId="09DC5197" w:rsidR="00262446" w:rsidRDefault="00262446" w:rsidP="00262446">
      <w:pPr>
        <w:pStyle w:val="ad"/>
      </w:pPr>
      <w:r>
        <w:t>Если обнаруживается ошибка в Товарном отчете, бухгалтер аптеки «Ригла» делает исправление в своем варианте отчета. Причем это исправление подтверждает материально ответственное лицо. После этого бухгалтер исправляет экземпляр, который остался у заведующей аптекой.</w:t>
      </w:r>
    </w:p>
    <w:p w14:paraId="3F11FE2A" w14:textId="420BD982" w:rsidR="00262446" w:rsidRDefault="00262446" w:rsidP="00262446">
      <w:pPr>
        <w:pStyle w:val="ad"/>
      </w:pPr>
      <w:r>
        <w:lastRenderedPageBreak/>
        <w:t xml:space="preserve">Продажа лекарственных средств в аптеке «Ригла» отражается следующими учетными записями: </w:t>
      </w:r>
    </w:p>
    <w:p w14:paraId="18B3698D" w14:textId="77777777" w:rsidR="00262446" w:rsidRDefault="00262446" w:rsidP="00262446">
      <w:pPr>
        <w:pStyle w:val="ad"/>
      </w:pPr>
      <w:r>
        <w:t xml:space="preserve">Дебет счета 90.1 «Выручка» Кредит счета 41.2.1 «Лекарственные средства в розничной торговле на Московской» - отраженна сумма выручки по проданным лекарственным средствам. </w:t>
      </w:r>
    </w:p>
    <w:p w14:paraId="6432BB1C" w14:textId="5BA42139" w:rsidR="00262446" w:rsidRDefault="00262446" w:rsidP="00262446">
      <w:pPr>
        <w:pStyle w:val="ad"/>
      </w:pPr>
      <w:r>
        <w:t>Дебет счета 41.1 «Лекарственные средства на складах» Кредит счета 42 «Торговая наценка» - списана сумма торговой наценки по проданным лекарственным средствам и препаратам – красное сторно.</w:t>
      </w:r>
    </w:p>
    <w:p w14:paraId="429B6F1C" w14:textId="20DAB42F" w:rsidR="00262446" w:rsidRDefault="00262446" w:rsidP="00262446">
      <w:pPr>
        <w:pStyle w:val="ad"/>
      </w:pPr>
      <w:r>
        <w:t>Списание лекарственных средств с истекшим сроком годности имеет свои особенности. Такие лекарственные средства применять нельзя, и они подлежат уничтожению. В основном выявление лекарственных средств с истекшим сроком годности происходит при распределении вновь прибывшего товара и при инвентаризации перед отчетным периодом. При выявлении таких лекарственных средств, составляется акт на списание, и уничтожаются.</w:t>
      </w:r>
    </w:p>
    <w:p w14:paraId="32D790E0" w14:textId="7A41EB64" w:rsidR="00262446" w:rsidRDefault="00262446" w:rsidP="00262446">
      <w:pPr>
        <w:pStyle w:val="ad"/>
      </w:pPr>
      <w:r>
        <w:t xml:space="preserve">В аптеке «Ригла» лекарственные препараты изымаются из обращения в установленном порядке, направляются на предприятия, имеющие право и соответствующую лицензию на уничтожение лекарственных средств. Передача лекарств из аптеки «Ригла» на последующее уничтожение осуществляется на основании заключенного договора, с соблюдением требований нормативных и технических документов по охране окружающей среды и проводится комиссией по уничтожению лекарственных средств. </w:t>
      </w:r>
    </w:p>
    <w:p w14:paraId="013F2CD2" w14:textId="4DF0675E" w:rsidR="00262446" w:rsidRDefault="00262446" w:rsidP="00262446">
      <w:pPr>
        <w:pStyle w:val="ad"/>
      </w:pPr>
      <w:r>
        <w:t xml:space="preserve">Аптечные учреждения для списания испорченных и просроченных лекарственных средств могут использовать форму N А-2.18 Акт о порче товарно-материальных ценностей, приведенную в приложении к Методическим рекомендациям для практических и научных работников "О внутриведомственном первичном учете лекарственных средств и других медицинских товаров в организациях розничной фармацевтической (аптечной) сети всех организационно-правовых форм, расположенных на территории Российской Федерации", утвержденным Минздравом РФ </w:t>
      </w:r>
      <w:r>
        <w:lastRenderedPageBreak/>
        <w:t>14.05.1998 N 98/124. В них приведены и формы первичных учетных документов для аптек, а также даны краткие указания по их заполнению.</w:t>
      </w:r>
    </w:p>
    <w:p w14:paraId="1ABA6DB9" w14:textId="414B8E5C" w:rsidR="00262446" w:rsidRDefault="00262446" w:rsidP="00262446">
      <w:pPr>
        <w:pStyle w:val="ad"/>
      </w:pPr>
      <w:r>
        <w:t>Аптека «Ригла» в своей деятельности использует данную форму.</w:t>
      </w:r>
    </w:p>
    <w:p w14:paraId="40B11640" w14:textId="77777777" w:rsidR="00262446" w:rsidRDefault="00262446" w:rsidP="00262446">
      <w:pPr>
        <w:pStyle w:val="ad"/>
      </w:pPr>
      <w:r>
        <w:t xml:space="preserve">В зависимости от причины порчи лекарственных средств их списание в бухгалтерском учете аптеки «Ригла» производится по-разному. </w:t>
      </w:r>
    </w:p>
    <w:p w14:paraId="36E15293" w14:textId="7D29A638" w:rsidR="00262446" w:rsidRDefault="00262446" w:rsidP="00262446">
      <w:pPr>
        <w:pStyle w:val="ad"/>
        <w:numPr>
          <w:ilvl w:val="0"/>
          <w:numId w:val="34"/>
        </w:numPr>
      </w:pPr>
      <w:r>
        <w:t xml:space="preserve">Списание на расходы аптеки: </w:t>
      </w:r>
    </w:p>
    <w:p w14:paraId="0B2C7BF7" w14:textId="77777777" w:rsidR="00262446" w:rsidRDefault="00262446" w:rsidP="00262446">
      <w:pPr>
        <w:pStyle w:val="ad"/>
        <w:ind w:left="709" w:firstLine="0"/>
      </w:pPr>
      <w:r>
        <w:sym w:font="Symbol" w:char="F0B7"/>
      </w:r>
      <w:r>
        <w:t xml:space="preserve"> лица, виновные в порче лекарственных средств, отсутствуют; </w:t>
      </w:r>
    </w:p>
    <w:p w14:paraId="41F75734" w14:textId="77777777" w:rsidR="00262446" w:rsidRDefault="00262446" w:rsidP="00262446">
      <w:pPr>
        <w:pStyle w:val="ad"/>
        <w:ind w:left="709" w:firstLine="0"/>
      </w:pPr>
      <w:r>
        <w:sym w:font="Symbol" w:char="F0B7"/>
      </w:r>
      <w:r>
        <w:t xml:space="preserve"> списание лекарственных средств, подлежащих уничтожению в связи со снятием с производства и запретом их к применению, а так же в случае других чрезвычайных ситуаций </w:t>
      </w:r>
    </w:p>
    <w:p w14:paraId="0AA12676" w14:textId="66B80189" w:rsidR="00262446" w:rsidRDefault="00262446" w:rsidP="00262446">
      <w:pPr>
        <w:pStyle w:val="ad"/>
        <w:numPr>
          <w:ilvl w:val="0"/>
          <w:numId w:val="34"/>
        </w:numPr>
      </w:pPr>
      <w:r>
        <w:t>Списание за счет виновных лиц происходит при недостаче или умышленной порче материальных ценностей. Ущерб определяется по ценам, действующим в данной местности на день причинения ущерба.</w:t>
      </w:r>
    </w:p>
    <w:p w14:paraId="1A72AA3C" w14:textId="77777777" w:rsidR="00262446" w:rsidRDefault="00262446" w:rsidP="00262446">
      <w:pPr>
        <w:pStyle w:val="ad"/>
      </w:pPr>
      <w:r>
        <w:t xml:space="preserve">Материальная ответственность в полном размере причиненного ущерба возлагается на работника только в случаях, перечисленных в ст. 243 ТК РФ. Во всех остальных ситуациях работник отвечает перед работодателем в пределах месячного заработка. </w:t>
      </w:r>
    </w:p>
    <w:p w14:paraId="493739FA" w14:textId="6A95E3D0" w:rsidR="00262446" w:rsidRDefault="00262446" w:rsidP="00262446">
      <w:pPr>
        <w:pStyle w:val="ad"/>
      </w:pPr>
      <w:r>
        <w:t>К материально ответственным лицам применяется принцип презумпции вины, заключающийся в том, что в случае недостачи, утраты товарно-материальных ценностей или денежных средств, вверенных таким работникам под отчет, они, а не работодатель должны доказать, что это произошло не по их вине. При отсутствии таких доказательств работник несет материальную ответственность в полном размере причиненного ущерба (Апелляционное определение Московского городского суда от 30.09.2014 N 33-25489/2014). Поэтому, подписывая договор о полной материальной ответственности, сотрудник должен быть готов доказывать свою невиновность в случае утраты вверенных ценностей, тем более что многие сотрудники аптеки являются материально ответственными лицами.</w:t>
      </w:r>
    </w:p>
    <w:p w14:paraId="02E7D8F6" w14:textId="0A49D6D0" w:rsidR="00262446" w:rsidRDefault="00262446" w:rsidP="00262446">
      <w:pPr>
        <w:pStyle w:val="ad"/>
      </w:pPr>
      <w:r>
        <w:lastRenderedPageBreak/>
        <w:t xml:space="preserve">Учетные записи по списанию лекарственных средств в аптеке «Ригла» имеют вид: </w:t>
      </w:r>
    </w:p>
    <w:p w14:paraId="3EEF9038" w14:textId="77777777" w:rsidR="00262446" w:rsidRDefault="00262446" w:rsidP="00262446">
      <w:pPr>
        <w:pStyle w:val="ad"/>
      </w:pPr>
      <w:r>
        <w:t xml:space="preserve">Дебет счета 94 «Недостачи и потери от порчи ценностей» Кредит счета 41.2.1 «Лекарственные средства в розничной торговли на Московской» - отражено списание испорченных или просроченных лекарственных средств в розничной торговле на счет порчи и недостач. </w:t>
      </w:r>
    </w:p>
    <w:p w14:paraId="4E288C9C" w14:textId="1E259E4B" w:rsidR="00262446" w:rsidRDefault="00262446" w:rsidP="00262446">
      <w:pPr>
        <w:pStyle w:val="ad"/>
      </w:pPr>
      <w:r>
        <w:t xml:space="preserve">Дебет счета 94 «Недостачи и потери от порчи ценностей» Кредит счета 41.1 «Лекарственные средства на складах – отражено списание испорченных или просроченных лекарственных средств со склада аптеки «Ригла». </w:t>
      </w:r>
    </w:p>
    <w:p w14:paraId="55AC51BB" w14:textId="77777777" w:rsidR="00262446" w:rsidRDefault="00262446" w:rsidP="00262446">
      <w:pPr>
        <w:pStyle w:val="ad"/>
      </w:pPr>
      <w:r>
        <w:t xml:space="preserve">Дебет счета 91.2 «Прочие расходы» Кредит счета 94 «Недостачи и потери от порчи ценностей» – списаны испорченные или просроченные лекарственные средства и препараты на расходы организации. </w:t>
      </w:r>
    </w:p>
    <w:p w14:paraId="73D48981" w14:textId="77777777" w:rsidR="00262446" w:rsidRDefault="00262446" w:rsidP="00262446">
      <w:pPr>
        <w:pStyle w:val="ad"/>
      </w:pPr>
      <w:r>
        <w:t xml:space="preserve">Дебет счета 73.2 «Расчеты по возмещению материального ущерба» Кредит счета 94 «Недостачи и потери от порчи ценностей» - списаны испорченные лекарства на виновное лицо. </w:t>
      </w:r>
    </w:p>
    <w:p w14:paraId="5598E2AD" w14:textId="77777777" w:rsidR="00262446" w:rsidRDefault="00262446" w:rsidP="00262446">
      <w:pPr>
        <w:pStyle w:val="ad"/>
      </w:pPr>
      <w:r>
        <w:t xml:space="preserve">Дебет счета 50 «Касса» Кредит счета 73.2 «Расчеты по возмещению материального ущерба» - возмещен ущерб от порчи лекарственных средств виновным лицом. </w:t>
      </w:r>
    </w:p>
    <w:p w14:paraId="1351937C" w14:textId="653CEBB3" w:rsidR="00262446" w:rsidRDefault="00262446" w:rsidP="00262446">
      <w:pPr>
        <w:pStyle w:val="ad"/>
      </w:pPr>
      <w:r>
        <w:t>Дебет счета 91.2 «Прочие расходы» Кредит счета 76 «Расчеты с прочими поставщиками и подрядчиками» - отражена стоимость услуг по уничтожению лекарственных средств.</w:t>
      </w:r>
    </w:p>
    <w:p w14:paraId="7F3829E6" w14:textId="17CAB272" w:rsidR="00262446" w:rsidRDefault="00262446" w:rsidP="00262446">
      <w:pPr>
        <w:pStyle w:val="ad"/>
      </w:pPr>
      <w:r>
        <w:t xml:space="preserve">В аптеке «Ригла» ограниченное количество операций – реализация лекарственных средств, разрешенных полученной лицензией. Я предлагаю расширить список операций за счет реализации лекарственных средств по бесплатным и льготным рецептам и ввести производство лекарственных средств. </w:t>
      </w:r>
    </w:p>
    <w:p w14:paraId="767DDB15" w14:textId="1DBA7376" w:rsidR="00262446" w:rsidRDefault="00262446" w:rsidP="00262446">
      <w:pPr>
        <w:pStyle w:val="ad"/>
      </w:pPr>
      <w:r>
        <w:t xml:space="preserve">Для начала рассмотрим учет лекарственных средств по бесплатным и льготным рецептам и учет самих рецептов в аптеке «Ригла». </w:t>
      </w:r>
    </w:p>
    <w:p w14:paraId="6D2B1E99" w14:textId="0ED5D049" w:rsidR="00262446" w:rsidRDefault="00262446" w:rsidP="00262446">
      <w:pPr>
        <w:pStyle w:val="ad"/>
      </w:pPr>
      <w:r>
        <w:t xml:space="preserve">Лекарства по бесплатным и льготным рецептам продают только те аптеки, которые имеют договор с территориальным органом управления </w:t>
      </w:r>
      <w:r>
        <w:lastRenderedPageBreak/>
        <w:t>здравоохранения о возмещении расходов за льготное лекарственное обеспечение населения. Также такие аптеки должны иметь соглашение с территориальным фондом обязательного медицинского страхования о финансировании льготного отпуска лекарственных средств населению.</w:t>
      </w:r>
    </w:p>
    <w:p w14:paraId="154BCCA0" w14:textId="2F94F9D2" w:rsidR="00262446" w:rsidRDefault="00262446" w:rsidP="00262446">
      <w:pPr>
        <w:pStyle w:val="ad"/>
      </w:pPr>
      <w:r>
        <w:t xml:space="preserve">Если аптека «Ригла» начнет реализацию лекарственных средств по бесплатным и льготным рецептам, то привлечет в свою деятельность: </w:t>
      </w:r>
    </w:p>
    <w:p w14:paraId="4F20BE21" w14:textId="77777777" w:rsidR="00262446" w:rsidRDefault="00262446" w:rsidP="00262446">
      <w:pPr>
        <w:pStyle w:val="ad"/>
      </w:pPr>
      <w:r>
        <w:t xml:space="preserve">1. Целевое финансирование </w:t>
      </w:r>
    </w:p>
    <w:p w14:paraId="3BA43E7C" w14:textId="0140C9FB" w:rsidR="00262446" w:rsidRDefault="00262446" w:rsidP="00262446">
      <w:pPr>
        <w:pStyle w:val="ad"/>
      </w:pPr>
      <w:r>
        <w:t>2. Новых клиентов и покупателей.</w:t>
      </w:r>
    </w:p>
    <w:p w14:paraId="7A65A58A" w14:textId="77777777" w:rsidR="00262446" w:rsidRDefault="00262446" w:rsidP="00262446">
      <w:pPr>
        <w:pStyle w:val="ad"/>
      </w:pPr>
      <w:r>
        <w:t xml:space="preserve">Оплата полной стоимости или части стоимости лекарственных средств осуществляется учреждениями здравоохранения или местными органами власти на основании сводных реестров. Такие реестры составляются, как правило, в 2-х экземплярах: первый предъявляется аптекой для оплаты, а второй с рецептами хранится в аптеке. Рецепты на лекарственны препараты, которые отпущены бесплатно или на льготных условиях, хранятся в аптеках на протяжении 3-х лет (не учитывая текущего года). </w:t>
      </w:r>
    </w:p>
    <w:p w14:paraId="3C224DB9" w14:textId="0B0C8562" w:rsidR="00262446" w:rsidRDefault="00262446" w:rsidP="00262446">
      <w:pPr>
        <w:pStyle w:val="ad"/>
      </w:pPr>
      <w:r>
        <w:t xml:space="preserve">Стоимость лекарственных средств, отпускаемых бесплатно или по льготным рецептам, компенсируется за счет ассигнований, которые предусматриваются соответствующими бюджетами на здравоохранение. </w:t>
      </w:r>
    </w:p>
    <w:p w14:paraId="5F6D2970" w14:textId="77777777" w:rsidR="00262446" w:rsidRDefault="00262446" w:rsidP="00262446">
      <w:pPr>
        <w:pStyle w:val="ad"/>
      </w:pPr>
      <w:r>
        <w:t xml:space="preserve">Таким образом, провизор или фармацевт, осуществляя прием льготных рецептов, прежде всего, таксирует их по полной стоимости, а дальше отражает данные по ним в следующих учетных документах: </w:t>
      </w:r>
    </w:p>
    <w:p w14:paraId="333175CA" w14:textId="0B8098A8" w:rsidR="00262446" w:rsidRDefault="00262446" w:rsidP="00262446">
      <w:pPr>
        <w:pStyle w:val="ad"/>
      </w:pPr>
      <w:r>
        <w:t xml:space="preserve">а) журнал учета льготных рецептов; </w:t>
      </w:r>
    </w:p>
    <w:p w14:paraId="7ABC403B" w14:textId="77777777" w:rsidR="00262446" w:rsidRDefault="00262446" w:rsidP="00262446">
      <w:pPr>
        <w:pStyle w:val="ad"/>
      </w:pPr>
      <w:r>
        <w:t xml:space="preserve">б) сводном реестре отдельно по каждой категории больных и каждого лекарственного препарата в двух экземплярах (регистрируется номер рецепта, фамилия больного, полная стоимость медикаментов, сумма оплаченная больным (50%)); </w:t>
      </w:r>
    </w:p>
    <w:p w14:paraId="4882A02B" w14:textId="77777777" w:rsidR="00262446" w:rsidRDefault="00262446" w:rsidP="00262446">
      <w:pPr>
        <w:pStyle w:val="ad"/>
      </w:pPr>
      <w:r>
        <w:t xml:space="preserve">в) счет для оплаты вместе с одним экземпляром сводного реестра и льготными рецептами передается в местные органы самоуправления (второй экземпляр с рецептами остается в аптеке); </w:t>
      </w:r>
    </w:p>
    <w:p w14:paraId="2D9149BF" w14:textId="564777F9" w:rsidR="00262446" w:rsidRDefault="00262446" w:rsidP="00262446">
      <w:pPr>
        <w:pStyle w:val="ad"/>
      </w:pPr>
      <w:r>
        <w:lastRenderedPageBreak/>
        <w:t>г) регистрации розничных оборотов (раздел месячного отчета), отмечается сумма, оплаченная наличностью.</w:t>
      </w:r>
    </w:p>
    <w:p w14:paraId="3DDAF6E6" w14:textId="3ECDE806" w:rsidR="00262446" w:rsidRDefault="00262446" w:rsidP="00262446">
      <w:pPr>
        <w:pStyle w:val="ad"/>
      </w:pPr>
      <w:r>
        <w:t xml:space="preserve">Рецепт на лекарство – это оформленный врачом (иногда фельдшером или акушеркой) по строгим правилам письменный документ, в котором указывается название и доза лекарства, необходимого пациенту для лечения. </w:t>
      </w:r>
    </w:p>
    <w:p w14:paraId="40CACAAB" w14:textId="77777777" w:rsidR="00262446" w:rsidRDefault="00262446" w:rsidP="00262446">
      <w:pPr>
        <w:pStyle w:val="ad"/>
      </w:pPr>
      <w:r>
        <w:t xml:space="preserve">Рецепт нужен для получения лекарств, имеющих пометку «Отпускается по рецепту врача». Сюда же относятся и препараты со специальным режимом – содержащие наркотические и психотропные вещества. </w:t>
      </w:r>
    </w:p>
    <w:p w14:paraId="0ED269F2" w14:textId="7C4B0937" w:rsidR="00262446" w:rsidRDefault="00262446" w:rsidP="00262446">
      <w:pPr>
        <w:pStyle w:val="ad"/>
      </w:pPr>
      <w:r>
        <w:t>Также ряд лекарств некоторые категории граждан могут получить бесплатно или со скидкой 50% и для этого необходим рецепт, выписанный на бланке особой формы.</w:t>
      </w:r>
    </w:p>
    <w:p w14:paraId="505A9644" w14:textId="77777777" w:rsidR="00262446" w:rsidRDefault="00262446" w:rsidP="00262446">
      <w:pPr>
        <w:pStyle w:val="ad"/>
      </w:pPr>
      <w:r>
        <w:t xml:space="preserve">Рецепт на лекарство оформляется только медицинскими работниками, имеющими на это право: </w:t>
      </w:r>
    </w:p>
    <w:p w14:paraId="4338675F" w14:textId="3C2A7B25" w:rsidR="00262446" w:rsidRDefault="00262446" w:rsidP="00262446">
      <w:pPr>
        <w:pStyle w:val="ad"/>
      </w:pPr>
      <w:r>
        <w:sym w:font="Symbol" w:char="F0B7"/>
      </w:r>
      <w:r>
        <w:t xml:space="preserve"> лечащим врачом или врачом скорой помощи; </w:t>
      </w:r>
    </w:p>
    <w:p w14:paraId="65AD776B" w14:textId="44C317E1" w:rsidR="00262446" w:rsidRDefault="00262446" w:rsidP="00262446">
      <w:pPr>
        <w:pStyle w:val="ad"/>
      </w:pPr>
      <w:r>
        <w:sym w:font="Symbol" w:char="F0B7"/>
      </w:r>
      <w:r>
        <w:t xml:space="preserve"> фельдшером или акушером при оказании скорой или первичной медицинской помощи.</w:t>
      </w:r>
    </w:p>
    <w:p w14:paraId="72F3F0FB" w14:textId="77777777" w:rsidR="00262446" w:rsidRDefault="00262446" w:rsidP="00262446">
      <w:pPr>
        <w:pStyle w:val="ad"/>
      </w:pPr>
      <w:r>
        <w:t xml:space="preserve">В бухгалтерском учете рецепты учитываются как бланки строгой отчетности, и их учет ведется на забалансовом счете 006 «Бланки строгой отчетности». Как таковых проводок по учету бланков строгой отчетности нет. Если бланк строгой отчетности поступает в аптеку, то делается запись: </w:t>
      </w:r>
    </w:p>
    <w:p w14:paraId="68E607BF" w14:textId="77777777" w:rsidR="00262446" w:rsidRDefault="00262446" w:rsidP="00262446">
      <w:pPr>
        <w:pStyle w:val="ad"/>
      </w:pPr>
      <w:r>
        <w:t xml:space="preserve">Дебет 006 «Бланки строгой отчетности» - отражен поступивший бланк. </w:t>
      </w:r>
    </w:p>
    <w:p w14:paraId="0B77D9A0" w14:textId="5BC4269E" w:rsidR="00262446" w:rsidRDefault="00262446" w:rsidP="00262446">
      <w:pPr>
        <w:pStyle w:val="ad"/>
      </w:pPr>
      <w:r>
        <w:t>Если происходит списание, то делается обратная запись:</w:t>
      </w:r>
    </w:p>
    <w:p w14:paraId="0F0A5B63" w14:textId="1FBFFAA4" w:rsidR="00262446" w:rsidRDefault="00262446" w:rsidP="00262446">
      <w:pPr>
        <w:pStyle w:val="ad"/>
      </w:pPr>
      <w:r>
        <w:t>Кредит 006 «Бланки строгой отчетности» - отражено списание бланка строгой отчетности.</w:t>
      </w:r>
    </w:p>
    <w:p w14:paraId="22FF1F6D" w14:textId="36ED975A" w:rsidR="00262446" w:rsidRDefault="00262446" w:rsidP="00262446">
      <w:pPr>
        <w:pStyle w:val="ad"/>
      </w:pPr>
      <w:r>
        <w:t xml:space="preserve">В соответствии с Инструкцией о порядке хранения рецептурных бланков, приведенной в Приложении N 15 к Приказу N 110, лечебно-профилактические учреждения получают необходимые рецептурные бланки через территориальные органы управления здравоохранением или организации, уполномоченные на это органами исполнительной власти субъектов РФ. Запас рецептурных бланков не должен превышать </w:t>
      </w:r>
      <w:r>
        <w:lastRenderedPageBreak/>
        <w:t>полугодовой, а запас специальных рецептурных бланков на наркотические средства и психотропные вещества Списка II - месячной потребности.</w:t>
      </w:r>
    </w:p>
    <w:p w14:paraId="014E9FF6" w14:textId="0ED3B7CC" w:rsidR="00262446" w:rsidRDefault="00262446" w:rsidP="00262446">
      <w:pPr>
        <w:pStyle w:val="ad"/>
      </w:pPr>
      <w:r>
        <w:t xml:space="preserve">Все поступающие в аптеку рецепты проверяются по определенной схеме. Для начала проверяется соответствие формы рецептурного бланка, обязательных и дополнительных реквизитов. Существует несколько форм рецептурных бланков. Самые используемые и которые будут учитывать в </w:t>
      </w:r>
      <w:r w:rsidR="00B018B9">
        <w:t>аптеке</w:t>
      </w:r>
      <w:r>
        <w:t xml:space="preserve"> «</w:t>
      </w:r>
      <w:r w:rsidR="00B018B9">
        <w:t>Ригли</w:t>
      </w:r>
      <w:r>
        <w:t xml:space="preserve">»: </w:t>
      </w:r>
    </w:p>
    <w:p w14:paraId="08E06BD6" w14:textId="77777777" w:rsidR="00262446" w:rsidRDefault="00262446" w:rsidP="00262446">
      <w:pPr>
        <w:pStyle w:val="ad"/>
      </w:pPr>
      <w:r>
        <w:t xml:space="preserve">1. Форма «Специальный рецептурный бланк на наркотическое средство и психотропное вещество»; </w:t>
      </w:r>
    </w:p>
    <w:p w14:paraId="1E844A97" w14:textId="77777777" w:rsidR="00262446" w:rsidRDefault="00262446" w:rsidP="00262446">
      <w:pPr>
        <w:pStyle w:val="ad"/>
      </w:pPr>
      <w:r>
        <w:t xml:space="preserve">2. Форма № 148 – 1/у-88 «Рецептурный бланк»; </w:t>
      </w:r>
    </w:p>
    <w:p w14:paraId="10FD51F8" w14:textId="77777777" w:rsidR="00262446" w:rsidRDefault="00262446" w:rsidP="00262446">
      <w:pPr>
        <w:pStyle w:val="ad"/>
      </w:pPr>
      <w:r>
        <w:t xml:space="preserve">3. Форма № 107 – 1/у «Рецептурный бланк»; </w:t>
      </w:r>
    </w:p>
    <w:p w14:paraId="53D4229F" w14:textId="6B3ED21E" w:rsidR="00262446" w:rsidRDefault="00262446" w:rsidP="00262446">
      <w:pPr>
        <w:pStyle w:val="ad"/>
      </w:pPr>
      <w:r>
        <w:t>4. Форма № 148 – 1/у-04 (л) «Рецепт»; 5. Форма № 148 – 1/у-06 (л) «Рецепт».</w:t>
      </w:r>
    </w:p>
    <w:p w14:paraId="2A517425" w14:textId="77777777" w:rsidR="00B018B9" w:rsidRDefault="00B018B9" w:rsidP="00262446">
      <w:pPr>
        <w:pStyle w:val="ad"/>
      </w:pPr>
      <w:r>
        <w:t xml:space="preserve">Форма «Специальный рецептурный бланк на наркотическое средство и психотропное вещество» производится на бумаге розового цвета, имеет водяные знаки и серийный номер. </w:t>
      </w:r>
    </w:p>
    <w:p w14:paraId="11DE3D8B" w14:textId="77777777" w:rsidR="00B018B9" w:rsidRDefault="00B018B9" w:rsidP="00262446">
      <w:pPr>
        <w:pStyle w:val="ad"/>
      </w:pPr>
      <w:r>
        <w:t xml:space="preserve">На таком бланке выписываются наркотические средства и психотропные вещества. В рецепте должно быть указанно: </w:t>
      </w:r>
    </w:p>
    <w:p w14:paraId="640FADE6" w14:textId="15EBAAAE" w:rsidR="00B018B9" w:rsidRDefault="00B018B9" w:rsidP="00262446">
      <w:pPr>
        <w:pStyle w:val="ad"/>
      </w:pPr>
      <w:r>
        <w:sym w:font="Symbol" w:char="F02D"/>
      </w:r>
      <w:r>
        <w:t xml:space="preserve"> Фамилия, имя и отчество больного полностью;</w:t>
      </w:r>
    </w:p>
    <w:p w14:paraId="2056BCAD" w14:textId="77777777" w:rsidR="00B018B9" w:rsidRDefault="00B018B9" w:rsidP="00262446">
      <w:pPr>
        <w:pStyle w:val="ad"/>
      </w:pPr>
      <w:r>
        <w:sym w:font="Symbol" w:char="F02D"/>
      </w:r>
      <w:r>
        <w:t xml:space="preserve"> Номер истории болезни, или номер медицинской карты, или номер истории развития ребенка. </w:t>
      </w:r>
    </w:p>
    <w:p w14:paraId="686A53EC" w14:textId="77777777" w:rsidR="00B018B9" w:rsidRDefault="00B018B9" w:rsidP="00262446">
      <w:pPr>
        <w:pStyle w:val="ad"/>
      </w:pPr>
      <w:r>
        <w:sym w:font="Symbol" w:char="F02D"/>
      </w:r>
      <w:r>
        <w:t xml:space="preserve"> Фамилия, имя и отчество врача полностью. </w:t>
      </w:r>
    </w:p>
    <w:p w14:paraId="0CA132EC" w14:textId="77777777" w:rsidR="00B018B9" w:rsidRDefault="00B018B9" w:rsidP="00262446">
      <w:pPr>
        <w:pStyle w:val="ad"/>
      </w:pPr>
      <w:r>
        <w:sym w:font="Symbol" w:char="F02D"/>
      </w:r>
      <w:r>
        <w:t xml:space="preserve"> Подпись и личная печать врача. </w:t>
      </w:r>
    </w:p>
    <w:p w14:paraId="0CFF9CFF" w14:textId="1F2B3704" w:rsidR="00B018B9" w:rsidRDefault="00B018B9" w:rsidP="00262446">
      <w:pPr>
        <w:pStyle w:val="ad"/>
      </w:pPr>
      <w:r>
        <w:sym w:font="Symbol" w:char="F02D"/>
      </w:r>
      <w:r>
        <w:t xml:space="preserve"> Дополнительная круглая печать главного врача или его заместителя.</w:t>
      </w:r>
    </w:p>
    <w:p w14:paraId="57EA5F88" w14:textId="3438DA33" w:rsidR="00B018B9" w:rsidRDefault="00B018B9" w:rsidP="00262446">
      <w:pPr>
        <w:pStyle w:val="ad"/>
      </w:pPr>
      <w:r>
        <w:t>Рецепты будут храниться ответственным лицом аптеки «Ригли» в металлическом запирающемся шкафу или в сейфе.</w:t>
      </w:r>
    </w:p>
    <w:p w14:paraId="0417B338" w14:textId="6FA28186" w:rsidR="00B018B9" w:rsidRDefault="00B018B9" w:rsidP="00262446">
      <w:pPr>
        <w:pStyle w:val="ad"/>
      </w:pPr>
      <w:r>
        <w:t>Учет рецептурных бланков в аптеке «Ригли» будет вестись по видам в журналах, которые будут пронумерованы, прошнурованы и скрепленные печатью руководителя аптеки «Ригли» и печатью центральной районной больницы.</w:t>
      </w:r>
    </w:p>
    <w:p w14:paraId="484FD4E2" w14:textId="7F918CF9" w:rsidR="00B018B9" w:rsidRDefault="00B018B9" w:rsidP="00262446">
      <w:pPr>
        <w:pStyle w:val="ad"/>
      </w:pPr>
      <w:r>
        <w:lastRenderedPageBreak/>
        <w:t>При отпуске лекарственного средства в аптеке «Ригли» будут указываться сведения об отпущенных лекарственных средствах, и проставляться дата отпуска. У этого рецептурного бланка имеется линия отрыва, разделяющая бланк и корешок, который выдается больному. При этом на корешке делается отметка о наименовании лекарственного средства, дозировке, количестве, способе применения.</w:t>
      </w:r>
    </w:p>
    <w:p w14:paraId="3B6EC258" w14:textId="77777777" w:rsidR="00B018B9" w:rsidRDefault="00B018B9" w:rsidP="00262446">
      <w:pPr>
        <w:pStyle w:val="ad"/>
      </w:pPr>
      <w:r>
        <w:t xml:space="preserve">При введении в хозяйственную деятельность аптеки «Ригли» реализацию лекарственных средств по рецептам, аптека должна утвердить правила отпуска лекарственных средств по рецептам. Я выношу на рассмотрение аптеки «Ригли» такие правила: </w:t>
      </w:r>
    </w:p>
    <w:p w14:paraId="7F01E40A" w14:textId="77777777" w:rsidR="00B018B9" w:rsidRDefault="00B018B9" w:rsidP="00262446">
      <w:pPr>
        <w:pStyle w:val="ad"/>
      </w:pPr>
      <w:r>
        <w:sym w:font="Symbol" w:char="F02D"/>
      </w:r>
      <w:r>
        <w:t xml:space="preserve"> если в рецепте выписаны наркотические средства, психотропные, сильнодействующие, ядовитые вещества, апоморфина гидрохлорид, атропина сульфат, гоматропина гидробромид, дикаин, серебра нитрат, пахикарпина гидройодид, анаболические гормоны, - в смеси с другими ингредиентами, то запрещается их отпускать не в составе изготовленного лекарственного средства; </w:t>
      </w:r>
    </w:p>
    <w:p w14:paraId="4F185621" w14:textId="77777777" w:rsidR="00B018B9" w:rsidRDefault="00B018B9" w:rsidP="00262446">
      <w:pPr>
        <w:pStyle w:val="ad"/>
      </w:pPr>
      <w:r>
        <w:sym w:font="Symbol" w:char="F02D"/>
      </w:r>
      <w:r>
        <w:t xml:space="preserve"> в случае выписывания врачом лекарственных средств, перечисленных выше, в дозе, превышающей высший однократный прием, работник аптеки обязан отпустить это лекарственное средство в половине той дозы, которая установлена как высшая разовая; </w:t>
      </w:r>
    </w:p>
    <w:p w14:paraId="4F70466C" w14:textId="77777777" w:rsidR="00B018B9" w:rsidRDefault="00B018B9" w:rsidP="00262446">
      <w:pPr>
        <w:pStyle w:val="ad"/>
      </w:pPr>
      <w:r>
        <w:sym w:font="Symbol" w:char="F02D"/>
      </w:r>
      <w:r>
        <w:t xml:space="preserve"> аптечным учреждениям запрещается отпуск выше перечисленных средств по рецептам ветеринарных лечебных организаций для лечения животных; </w:t>
      </w:r>
    </w:p>
    <w:p w14:paraId="0DDA2B64" w14:textId="21DC7A56" w:rsidR="00B018B9" w:rsidRDefault="00B018B9" w:rsidP="00262446">
      <w:pPr>
        <w:pStyle w:val="ad"/>
      </w:pPr>
      <w:r>
        <w:sym w:font="Symbol" w:char="F02D"/>
      </w:r>
      <w:r>
        <w:t xml:space="preserve"> при отпуске экстемпорально изготовленных лекарственных препаратов, содержащих наркотические средства, психотропные, сильнодействующие, ядовитые вещества, а также апоморфина гидрохлорид, атропина сульфат, гоматропина гидробромид, дикаин, серебра нитрат, пахикарпина гидройодид, этиловый спирт, больным взамен рецепта выдается сигнатура с желтой полосой в верхней части и надписью черным шрифтом на ней «Сигнатура»;</w:t>
      </w:r>
    </w:p>
    <w:p w14:paraId="25B86869" w14:textId="77777777" w:rsidR="00B018B9" w:rsidRDefault="00B018B9" w:rsidP="00262446">
      <w:pPr>
        <w:pStyle w:val="ad"/>
      </w:pPr>
      <w:r>
        <w:lastRenderedPageBreak/>
        <w:sym w:font="Symbol" w:char="F02D"/>
      </w:r>
      <w:r>
        <w:t xml:space="preserve"> при отпуске готовых лекарственных средств, аптечного изготовления, способ применения указывается на этикетке; </w:t>
      </w:r>
    </w:p>
    <w:p w14:paraId="0BAF1075" w14:textId="77777777" w:rsidR="00B018B9" w:rsidRDefault="00B018B9" w:rsidP="00262446">
      <w:pPr>
        <w:pStyle w:val="ad"/>
      </w:pPr>
      <w:r>
        <w:sym w:font="Symbol" w:char="F02D"/>
      </w:r>
      <w:r>
        <w:t xml:space="preserve"> при изготовлении экстемпоральных лекарственных препаратов, содержащих наркотические средства, психотропные, сильнодействующие и ядовитые вещества, по рецептам врача и требованиям лечебно-профилактических учреждений провизор аптеки обязан расписаться на оборотной стороне рецепта или требования о выдаче, а фармацевт аптеки - в получении требуемого количества наркотических средств, психотропных, сильнодействующих и ядовитых веществ; </w:t>
      </w:r>
    </w:p>
    <w:p w14:paraId="4DF9C4EE" w14:textId="77777777" w:rsidR="00B018B9" w:rsidRDefault="00B018B9" w:rsidP="00262446">
      <w:pPr>
        <w:pStyle w:val="ad"/>
      </w:pPr>
      <w:r>
        <w:sym w:font="Symbol" w:char="F02D"/>
      </w:r>
      <w:r>
        <w:t xml:space="preserve"> при отпуске лекарственных средств по рецептам длительного действия рецепт возвращается больному с указанием на обороте количества отпущенного препарата и даты отпуска. При очередном обращении больного в аптечное учреждение учитываются пометки о предыдущем получении лекарственного средства. По истечении срока действия рецепт гасится штампом «Рецепт недействителен» и оставляется в аптеке; </w:t>
      </w:r>
    </w:p>
    <w:p w14:paraId="0D6F2D7F" w14:textId="77777777" w:rsidR="00B018B9" w:rsidRDefault="00B018B9" w:rsidP="00262446">
      <w:pPr>
        <w:pStyle w:val="ad"/>
      </w:pPr>
      <w:r>
        <w:sym w:font="Symbol" w:char="F02D"/>
      </w:r>
      <w:r>
        <w:t xml:space="preserve"> рецепты на лекарственные средства, обладающие анаболической активностью, в том числе стероидные гормоны, на транквилизаторы, антидепрессивные, нейролептические средства, препараты, содержащие производные 8-оксихинолина, антигистаминные препараты погашаются штампом: «Лекарство отпущено»; </w:t>
      </w:r>
    </w:p>
    <w:p w14:paraId="224E02DF" w14:textId="7D312013" w:rsidR="00B018B9" w:rsidRDefault="00B018B9" w:rsidP="00262446">
      <w:pPr>
        <w:pStyle w:val="ad"/>
      </w:pPr>
      <w:r>
        <w:sym w:font="Symbol" w:char="F02D"/>
      </w:r>
      <w:r>
        <w:t xml:space="preserve"> при выписывании хроническим больным рецептов на готовые лекарственные средства разрешается устанавливать срок действия рецепта в пределах до одного года. Врач должен сделать пометку «Хроническому больному», указать срок действия рецепта и периодичность отпуска лекарственных средств из аптечного учреждения (еженедельно, ежемесячно и т.п.), заверить это указание своей подписью и личной печатью, а также печатью лечебно-профилактического учреждения «Для рецептов».</w:t>
      </w:r>
    </w:p>
    <w:p w14:paraId="0195420C" w14:textId="5F2D62BF" w:rsidR="00B018B9" w:rsidRDefault="00B018B9" w:rsidP="00262446">
      <w:pPr>
        <w:pStyle w:val="ad"/>
      </w:pPr>
      <w:r>
        <w:t xml:space="preserve">Аптека «Ригли» имеет право отказать в обслуживании рецепта только по трем основаниям: </w:t>
      </w:r>
    </w:p>
    <w:p w14:paraId="4480950E" w14:textId="77777777" w:rsidR="00B018B9" w:rsidRDefault="00B018B9" w:rsidP="00262446">
      <w:pPr>
        <w:pStyle w:val="ad"/>
      </w:pPr>
      <w:r>
        <w:t xml:space="preserve">a) Рецепт оформлен с нарушением установленного порядка; </w:t>
      </w:r>
    </w:p>
    <w:p w14:paraId="0697BE45" w14:textId="77777777" w:rsidR="00B018B9" w:rsidRDefault="00B018B9" w:rsidP="00262446">
      <w:pPr>
        <w:pStyle w:val="ad"/>
      </w:pPr>
      <w:r>
        <w:lastRenderedPageBreak/>
        <w:t xml:space="preserve">b) Рецепт просрочен; </w:t>
      </w:r>
    </w:p>
    <w:p w14:paraId="60A87FEC" w14:textId="14AEFAA6" w:rsidR="00B018B9" w:rsidRDefault="00B018B9" w:rsidP="00262446">
      <w:pPr>
        <w:pStyle w:val="ad"/>
      </w:pPr>
      <w:r>
        <w:t>c) Если аптека «Ригли» не имеет лицензии на продажу данной категории лекарственных средств и препаратов.</w:t>
      </w:r>
    </w:p>
    <w:p w14:paraId="17D26389" w14:textId="725720AE" w:rsidR="00B018B9" w:rsidRDefault="00B018B9" w:rsidP="00262446">
      <w:pPr>
        <w:pStyle w:val="ad"/>
      </w:pPr>
      <w:r>
        <w:t>Лекарственные средства по рецепту и без рецепта врача отпускаются аптечными учреждениями, имеющими лицензию на фармацевтическую деятельность и на продажу определенного вида лекарственных средств.</w:t>
      </w:r>
    </w:p>
    <w:p w14:paraId="1CAD6FF6" w14:textId="77777777" w:rsidR="00B018B9" w:rsidRDefault="00B018B9" w:rsidP="00262446">
      <w:pPr>
        <w:pStyle w:val="ad"/>
      </w:pPr>
      <w:r>
        <w:t xml:space="preserve">Сроки обслуживания по рецептам, в соответствии с п. 2.12-2.13 Порядка N 785, с момента обращения больного в аптечное учреждение (организацию) следующие: </w:t>
      </w:r>
    </w:p>
    <w:p w14:paraId="3C8A4F25" w14:textId="77777777" w:rsidR="00B018B9" w:rsidRDefault="00B018B9" w:rsidP="00262446">
      <w:pPr>
        <w:pStyle w:val="ad"/>
      </w:pPr>
      <w:r>
        <w:sym w:font="Symbol" w:char="F02D"/>
      </w:r>
      <w:r>
        <w:t xml:space="preserve"> с пометкой "statim" (немедленно) - в срок, не превышающий одного рабочего дня; </w:t>
      </w:r>
    </w:p>
    <w:p w14:paraId="3EAA169E" w14:textId="77777777" w:rsidR="00B018B9" w:rsidRDefault="00B018B9" w:rsidP="00262446">
      <w:pPr>
        <w:pStyle w:val="ad"/>
      </w:pPr>
      <w:r>
        <w:sym w:font="Symbol" w:char="F02D"/>
      </w:r>
      <w:r>
        <w:t xml:space="preserve"> с пометкой "cito" (срочно) - в срок, не превышающий двух рабочих дней; </w:t>
      </w:r>
    </w:p>
    <w:p w14:paraId="1284AE77" w14:textId="77777777" w:rsidR="00B018B9" w:rsidRDefault="00B018B9" w:rsidP="00262446">
      <w:pPr>
        <w:pStyle w:val="ad"/>
      </w:pPr>
      <w:r>
        <w:sym w:font="Symbol" w:char="F02D"/>
      </w:r>
      <w:r>
        <w:t xml:space="preserve"> на лекарственные средства, входящие в минимальный ассортимент лекарственных средств, - в срок, не превышающий пяти рабочих дней; </w:t>
      </w:r>
    </w:p>
    <w:p w14:paraId="4FF201D4" w14:textId="77777777" w:rsidR="00B018B9" w:rsidRDefault="00B018B9" w:rsidP="00262446">
      <w:pPr>
        <w:pStyle w:val="ad"/>
      </w:pPr>
      <w:r>
        <w:sym w:font="Symbol" w:char="F02D"/>
      </w:r>
      <w:r>
        <w:t xml:space="preserve"> на лекарственные средства, включенные в Перечень лекарственных средств, отпускаемых по рецептам врача (фельдшера), и не вошедшие в минимальный ассортимент лекарственных средств, - в срок, не превышающий десяти рабочих дней; </w:t>
      </w:r>
    </w:p>
    <w:p w14:paraId="48DEAEFF" w14:textId="77777777" w:rsidR="00B018B9" w:rsidRDefault="00B018B9" w:rsidP="00262446">
      <w:pPr>
        <w:pStyle w:val="ad"/>
      </w:pPr>
      <w:r>
        <w:sym w:font="Symbol" w:char="F02D"/>
      </w:r>
      <w:r>
        <w:t xml:space="preserve"> на лекарственные средства, назначаемые по решению врачебной комиссии, утвержденной главным врачом лечебно-профилактического учреждения, - в срок, не превышающий пятнадцати рабочих дней. </w:t>
      </w:r>
    </w:p>
    <w:p w14:paraId="4EC8EED9" w14:textId="77777777" w:rsidR="00B018B9" w:rsidRDefault="00B018B9" w:rsidP="00262446">
      <w:pPr>
        <w:pStyle w:val="ad"/>
      </w:pPr>
      <w:r>
        <w:t xml:space="preserve">Сроки хранения рецептов в аптеке «Ригли»: </w:t>
      </w:r>
    </w:p>
    <w:p w14:paraId="7A70AEC7" w14:textId="77777777" w:rsidR="00B018B9" w:rsidRDefault="00B018B9" w:rsidP="00262446">
      <w:pPr>
        <w:pStyle w:val="ad"/>
      </w:pPr>
      <w:r>
        <w:sym w:font="Symbol" w:char="F02D"/>
      </w:r>
      <w:r>
        <w:t xml:space="preserve"> на лекарственные средства, включенные в Перечень лекарственных средств, отпускаемых по рецептам врача, а так же иные лекарственные средства, отпускаемые бесплатно или со скидкой – пять лет; </w:t>
      </w:r>
    </w:p>
    <w:p w14:paraId="76A9A5D5" w14:textId="77777777" w:rsidR="00B018B9" w:rsidRDefault="00B018B9" w:rsidP="00262446">
      <w:pPr>
        <w:pStyle w:val="ad"/>
      </w:pPr>
      <w:r>
        <w:sym w:font="Symbol" w:char="F02D"/>
      </w:r>
      <w:r>
        <w:t xml:space="preserve"> на наркотические средства и психотропные вещества из Списка II Перечня, и психотропные вещества из Списка III Перечня – десять лет; </w:t>
      </w:r>
    </w:p>
    <w:p w14:paraId="138D9F69" w14:textId="654BDDDA" w:rsidR="00B018B9" w:rsidRDefault="00B018B9" w:rsidP="00262446">
      <w:pPr>
        <w:pStyle w:val="ad"/>
      </w:pPr>
      <w:r>
        <w:sym w:font="Symbol" w:char="F02D"/>
      </w:r>
      <w:r>
        <w:t xml:space="preserve"> анаболические стероиды – три года.</w:t>
      </w:r>
    </w:p>
    <w:p w14:paraId="2107F37E" w14:textId="77777777" w:rsidR="00B018B9" w:rsidRDefault="00B018B9" w:rsidP="00262446">
      <w:pPr>
        <w:pStyle w:val="ad"/>
      </w:pPr>
      <w:r>
        <w:lastRenderedPageBreak/>
        <w:t xml:space="preserve">Предметно-количественный учет – это документированный оперативный учет движения лекарственных средств по каждой ассортиментной позиции в натуральных измерителях. Предметно-количественному учету подлежат: </w:t>
      </w:r>
    </w:p>
    <w:p w14:paraId="44ADA2BE" w14:textId="77777777" w:rsidR="00B018B9" w:rsidRDefault="00B018B9" w:rsidP="00262446">
      <w:pPr>
        <w:pStyle w:val="ad"/>
      </w:pPr>
      <w:r>
        <w:sym w:font="Symbol" w:char="F02D"/>
      </w:r>
      <w:r>
        <w:t xml:space="preserve"> Рецепты; </w:t>
      </w:r>
    </w:p>
    <w:p w14:paraId="18111787" w14:textId="77777777" w:rsidR="00B018B9" w:rsidRDefault="00B018B9" w:rsidP="00262446">
      <w:pPr>
        <w:pStyle w:val="ad"/>
      </w:pPr>
      <w:r>
        <w:sym w:font="Symbol" w:char="F02D"/>
      </w:r>
      <w:r>
        <w:t xml:space="preserve"> Наркотические и психотропные средства; </w:t>
      </w:r>
    </w:p>
    <w:p w14:paraId="05E843F5" w14:textId="77777777" w:rsidR="00B018B9" w:rsidRDefault="00B018B9" w:rsidP="00262446">
      <w:pPr>
        <w:pStyle w:val="ad"/>
      </w:pPr>
      <w:r>
        <w:sym w:font="Symbol" w:char="F02D"/>
      </w:r>
      <w:r>
        <w:t xml:space="preserve"> Лекарственные средства, входящие в список сильнодействующих веществ; </w:t>
      </w:r>
    </w:p>
    <w:p w14:paraId="6C6014D1" w14:textId="77777777" w:rsidR="00B018B9" w:rsidRDefault="00B018B9" w:rsidP="00262446">
      <w:pPr>
        <w:pStyle w:val="ad"/>
      </w:pPr>
      <w:r>
        <w:sym w:font="Symbol" w:char="F02D"/>
      </w:r>
      <w:r>
        <w:t xml:space="preserve"> Лекарственные средства, входящие в список ядовитых веществ; </w:t>
      </w:r>
    </w:p>
    <w:p w14:paraId="7FF5C875" w14:textId="77777777" w:rsidR="00B018B9" w:rsidRDefault="00B018B9" w:rsidP="00262446">
      <w:pPr>
        <w:pStyle w:val="ad"/>
      </w:pPr>
      <w:r>
        <w:sym w:font="Symbol" w:char="F02D"/>
      </w:r>
      <w:r>
        <w:t xml:space="preserve"> Субстанции апоморфина гидрохлорида, атропина сульфата, дикаина, гоматропинагидробромила, серебра натрия, пахикарпина гидроидида; </w:t>
      </w:r>
    </w:p>
    <w:p w14:paraId="2A8AEF9B" w14:textId="13182758" w:rsidR="00B018B9" w:rsidRDefault="00B018B9" w:rsidP="00262446">
      <w:pPr>
        <w:pStyle w:val="ad"/>
      </w:pPr>
      <w:r>
        <w:sym w:font="Symbol" w:char="F02D"/>
      </w:r>
      <w:r>
        <w:t xml:space="preserve"> Этиловый спирт.</w:t>
      </w:r>
    </w:p>
    <w:p w14:paraId="20AA11BE" w14:textId="3DFBCF23" w:rsidR="00B018B9" w:rsidRDefault="00B018B9" w:rsidP="00262446">
      <w:pPr>
        <w:pStyle w:val="ad"/>
      </w:pPr>
      <w:r>
        <w:t>Все перечисленные выше лекарственные средства в аптеке «Ригли» должны будут учитываться в Книге учета в разрезе ассортимента лекарственных средств.</w:t>
      </w:r>
    </w:p>
    <w:p w14:paraId="00464317" w14:textId="156EB3FF" w:rsidR="00B018B9" w:rsidRDefault="00B018B9" w:rsidP="00262446">
      <w:pPr>
        <w:pStyle w:val="ad"/>
      </w:pPr>
      <w:r>
        <w:t>Книга учета нумеруется, прошнуровывается, заверяется печатью руководителя аптеки «Ригли» и печатью руководителя территориального органа управления фармацевтическими организациями. Книга учета оформляется на каждый календарный год. Поступление лекарственных средств отражается в журнале по каждому приходному документу в отдельности.</w:t>
      </w:r>
    </w:p>
    <w:p w14:paraId="52FBE93F" w14:textId="36BC33B0" w:rsidR="00B018B9" w:rsidRDefault="007062A0" w:rsidP="00262446">
      <w:pPr>
        <w:pStyle w:val="ad"/>
      </w:pPr>
      <w:r>
        <w:t xml:space="preserve">Для каждой лекарственной формы отводится отдельный лист. Исправления зачеркиваются и заверяются подписью материально-ответсветвенного лица. Периодичность внесения записей в журнал должна быть установлена руководителем аптечной организации. На последнее число каждого месяца уполномоченное лицо должно проводить сверку фактического наличия лекарственных средств с остатком по журналу. Только по расхождению этилового спирта сначала рассчитывается естественная убыль, а потом сверяется с расхождением. Журнал учета лекарственных средств, подлежащих предметноколичественному учету, можно вести в </w:t>
      </w:r>
      <w:r>
        <w:lastRenderedPageBreak/>
        <w:t>электронной форме и распечатывать ежемесячно, журнал регистрации операций, связанных с оборотом наркотических средств и психотропных веществ, ведется исключительно в бумажном виде. Журналы хранятся в течение десяти лет после составления последней записи. Этот срок обусловлен десятилетним сроком хранения рецептов на наркотические и психотропные вещества. После названного срока рецепты подлежат уничтожению.</w:t>
      </w:r>
    </w:p>
    <w:p w14:paraId="6D17CA84" w14:textId="0F0576E8" w:rsidR="007062A0" w:rsidRDefault="007062A0" w:rsidP="00262446">
      <w:pPr>
        <w:pStyle w:val="ad"/>
      </w:pPr>
      <w:r>
        <w:t>Рецепты подлежат уничтожению по истечении срока их хранения. Рецепты уничтожаются в присутствии комиссии и оформляются актом об уничтожении, в котором указывается способ уничтожения. Уничтожение может осуществляться сжиганием или разрывом рецептом, с последующим замачиванием в растворе хлорной извести.</w:t>
      </w:r>
    </w:p>
    <w:p w14:paraId="5FAF6471" w14:textId="5430BEF0" w:rsidR="007062A0" w:rsidRDefault="007062A0" w:rsidP="00262446">
      <w:pPr>
        <w:pStyle w:val="ad"/>
      </w:pPr>
      <w:r>
        <w:t>Порядок уничтожения рецептов, оставляемых в аптеке «Ригли» по истечении установленных сроков хранения, и состав комиссии по их уничтожению утверждается руководителем аптеки «Ригли».</w:t>
      </w:r>
    </w:p>
    <w:p w14:paraId="6D19E689" w14:textId="1D293468" w:rsidR="007062A0" w:rsidRDefault="007062A0" w:rsidP="00262446">
      <w:pPr>
        <w:pStyle w:val="ad"/>
      </w:pPr>
      <w:r>
        <w:t>Далее мы рассмотрим, как будет происходить учет производства лекарственных средств в аптеке «Ригли».</w:t>
      </w:r>
    </w:p>
    <w:p w14:paraId="4C0DEA92" w14:textId="790600FA" w:rsidR="007062A0" w:rsidRDefault="007062A0" w:rsidP="00262446">
      <w:pPr>
        <w:pStyle w:val="ad"/>
      </w:pPr>
      <w:r>
        <w:t xml:space="preserve">Аптека «Ригли» может заняться производством лекарственных средств. В этом случае учет производимых и покупных лекарственных средств будет различаться. </w:t>
      </w:r>
    </w:p>
    <w:p w14:paraId="340233C9" w14:textId="0843B7B8" w:rsidR="007062A0" w:rsidRDefault="007062A0" w:rsidP="00262446">
      <w:pPr>
        <w:pStyle w:val="ad"/>
      </w:pPr>
      <w:r>
        <w:t xml:space="preserve">При организации производства лекарственных средств в аптеке «Ригли» надо решить следующие организационно-методические проблемы: </w:t>
      </w:r>
    </w:p>
    <w:p w14:paraId="79979F1C" w14:textId="3F937360" w:rsidR="007062A0" w:rsidRDefault="007062A0" w:rsidP="00262446">
      <w:pPr>
        <w:pStyle w:val="ad"/>
      </w:pPr>
      <w:r>
        <w:t xml:space="preserve">1. Необходимо разделить в бухгалтерском и налоговом учете операции по производству лекарственных средств и операции по реализации покупной продукции. Для этого необходимо ввести в учетную политику «Ригли» раздел «Производственная деятельность», где будет указано: </w:t>
      </w:r>
    </w:p>
    <w:p w14:paraId="06D37A06" w14:textId="77777777" w:rsidR="007062A0" w:rsidRDefault="007062A0" w:rsidP="00262446">
      <w:pPr>
        <w:pStyle w:val="ad"/>
      </w:pPr>
      <w:r>
        <w:t xml:space="preserve">a) каким именно образом будут производиться лекарственные средства; </w:t>
      </w:r>
    </w:p>
    <w:p w14:paraId="75E3C978" w14:textId="77777777" w:rsidR="007062A0" w:rsidRDefault="007062A0" w:rsidP="00262446">
      <w:pPr>
        <w:pStyle w:val="ad"/>
      </w:pPr>
      <w:r>
        <w:t xml:space="preserve">b) на каком счете будут собираться все затраты; </w:t>
      </w:r>
    </w:p>
    <w:p w14:paraId="50CC3FD7" w14:textId="16BE060A" w:rsidR="007062A0" w:rsidRDefault="007062A0" w:rsidP="00262446">
      <w:pPr>
        <w:pStyle w:val="ad"/>
      </w:pPr>
      <w:r>
        <w:t>c) перечень прямых и косвенных расходов, и база их распределения.</w:t>
      </w:r>
    </w:p>
    <w:p w14:paraId="76926A72" w14:textId="77777777" w:rsidR="007062A0" w:rsidRDefault="007062A0" w:rsidP="00262446">
      <w:pPr>
        <w:pStyle w:val="ad"/>
      </w:pPr>
      <w:r>
        <w:lastRenderedPageBreak/>
        <w:t xml:space="preserve">2. Осуществлять налогообложение результатов производства лекарственных средств, исходя из направления их фактического использования; </w:t>
      </w:r>
    </w:p>
    <w:p w14:paraId="12FA7125" w14:textId="2B29F354" w:rsidR="007062A0" w:rsidRDefault="007062A0" w:rsidP="00262446">
      <w:pPr>
        <w:pStyle w:val="ad"/>
      </w:pPr>
      <w:r>
        <w:t xml:space="preserve">3. Как формировать себестоимость произведенных лекарственных средств для нужд </w:t>
      </w:r>
      <w:r w:rsidR="00830D8D">
        <w:t>аптеки</w:t>
      </w:r>
      <w:r>
        <w:t xml:space="preserve"> «</w:t>
      </w:r>
      <w:r w:rsidR="00830D8D">
        <w:t>Ригли</w:t>
      </w:r>
      <w:r>
        <w:t>» и реализации, стоимость реализуемой продукции сторонним организациям.</w:t>
      </w:r>
    </w:p>
    <w:p w14:paraId="03689CC2" w14:textId="328A3323" w:rsidR="00830D8D" w:rsidRDefault="00830D8D" w:rsidP="00262446">
      <w:pPr>
        <w:pStyle w:val="ad"/>
      </w:pPr>
      <w:r>
        <w:t>Несмотря на обилие готовых лекарственных средств, особенно импортного производства, часть лекарств все же надо производить в аптеках и реализовать их через рецептурные отделы. Это лекарства не подлежащие длительному хранению.</w:t>
      </w:r>
    </w:p>
    <w:p w14:paraId="5804CBF6" w14:textId="53A80D09" w:rsidR="00830D8D" w:rsidRDefault="00457598" w:rsidP="00262446">
      <w:pPr>
        <w:pStyle w:val="ad"/>
      </w:pPr>
      <w:r>
        <w:t>Аптека</w:t>
      </w:r>
      <w:r w:rsidR="00830D8D">
        <w:t xml:space="preserve"> «</w:t>
      </w:r>
      <w:r>
        <w:t>Ригли</w:t>
      </w:r>
      <w:r w:rsidR="00830D8D">
        <w:t xml:space="preserve">» вправе заниматься следующими «производственными» операциями: </w:t>
      </w:r>
    </w:p>
    <w:p w14:paraId="7E737E8C" w14:textId="77777777" w:rsidR="00457598" w:rsidRDefault="00830D8D" w:rsidP="00262446">
      <w:pPr>
        <w:pStyle w:val="ad"/>
      </w:pPr>
      <w:r>
        <w:sym w:font="Symbol" w:char="F02D"/>
      </w:r>
      <w:r>
        <w:t xml:space="preserve"> изготавливать лекарственные препараты по рецептам врача; </w:t>
      </w:r>
    </w:p>
    <w:p w14:paraId="0FDEDA41" w14:textId="77777777" w:rsidR="00457598" w:rsidRDefault="00830D8D" w:rsidP="00262446">
      <w:pPr>
        <w:pStyle w:val="ad"/>
      </w:pPr>
      <w:r>
        <w:sym w:font="Symbol" w:char="F02D"/>
      </w:r>
      <w:r>
        <w:t xml:space="preserve"> производить внутриаптечную заготовку в соответствии с утвержденными прописями; </w:t>
      </w:r>
    </w:p>
    <w:p w14:paraId="7AD88DCB" w14:textId="73679F1D" w:rsidR="00830D8D" w:rsidRDefault="00830D8D" w:rsidP="00262446">
      <w:pPr>
        <w:pStyle w:val="ad"/>
      </w:pPr>
      <w:r>
        <w:sym w:font="Symbol" w:char="F02D"/>
      </w:r>
      <w:r>
        <w:t xml:space="preserve"> делать фасовку лекарственных препаратов с последующей их реализацией.</w:t>
      </w:r>
    </w:p>
    <w:p w14:paraId="17A17D89" w14:textId="77777777" w:rsidR="00130BED" w:rsidRDefault="00130BED" w:rsidP="00262446">
      <w:pPr>
        <w:pStyle w:val="ad"/>
      </w:pPr>
      <w:r>
        <w:t xml:space="preserve">Изготовление лекарственных средств – индивидуальное изготовление лекарственного средства по рецептам врачей и на заказ (требование). </w:t>
      </w:r>
    </w:p>
    <w:p w14:paraId="7015AA03" w14:textId="1CAC4BDB" w:rsidR="00130BED" w:rsidRDefault="00130BED" w:rsidP="00262446">
      <w:pPr>
        <w:pStyle w:val="ad"/>
      </w:pPr>
      <w:r>
        <w:t>Изготовленные по рецептам врачей, требованиям учреждений здравоохранения, стандартным прописям лекарственные препараты не подлежат обязательной регистрации, в отличии от лекарств, приобретенных для реализации. При производстве лекарственных средств не обойтись без отраслевого документа – фармакопейная статья. Данный документ содержит перечень показателей качества и методов контроля качества лекарственного средства для медицинского применения. Данный документ в основном нужен будет провизорам для производства лекарственных средств, но я думаю что и работники бухгалтерии будут его придерживаться, что бы затраты на производство некачественно полученного лекарственного средства не привели к убыткам в деятельности ООО «</w:t>
      </w:r>
      <w:r>
        <w:t>Ригли</w:t>
      </w:r>
      <w:r>
        <w:t xml:space="preserve">». </w:t>
      </w:r>
    </w:p>
    <w:p w14:paraId="695021E1" w14:textId="18E6D040" w:rsidR="00457598" w:rsidRDefault="00130BED" w:rsidP="00262446">
      <w:pPr>
        <w:pStyle w:val="ad"/>
      </w:pPr>
      <w:r>
        <w:lastRenderedPageBreak/>
        <w:t>Приходится констатировать, что для бухгалтера аптеки отраслевая база по рассматриваемому вопросу весьма скудна. Во всех отраслевых документах речь идет о себестоимости аптечных услуг. Почему разработчиками сделан акцент именно на услуги, если конечным продуктом аптеки является готовая продукция, имеющая материальновещественную форму? По мнению автора, это связано с тем, что услуги персонала аптеки (трудоемкость в денежном выражении) нередко составляют большую часть себестоимости изготавливаемых лекарственных средств (препаратов). Однако по указанным выше причинам расчет себестоимости следует вести все же в отношении продукции, а не в отношении услуг.</w:t>
      </w:r>
    </w:p>
    <w:p w14:paraId="25208E9B" w14:textId="0F18A525" w:rsidR="00130BED" w:rsidRDefault="00130BED" w:rsidP="00262446">
      <w:pPr>
        <w:pStyle w:val="ad"/>
      </w:pPr>
      <w:r>
        <w:t xml:space="preserve">Для бухгалтерского учета </w:t>
      </w:r>
      <w:r>
        <w:t>аптеки</w:t>
      </w:r>
      <w:r>
        <w:t xml:space="preserve"> «</w:t>
      </w:r>
      <w:r>
        <w:t>Ригли</w:t>
      </w:r>
      <w:r>
        <w:t xml:space="preserve">» затраты, связанные с производством лекарственных средств, относятся к расходам по обычным видам деятельности. </w:t>
      </w:r>
    </w:p>
    <w:p w14:paraId="69CFE9DC" w14:textId="3F843E61" w:rsidR="00130BED" w:rsidRDefault="00130BED" w:rsidP="00262446">
      <w:pPr>
        <w:pStyle w:val="ad"/>
      </w:pPr>
      <w:r>
        <w:t>Расходы по производственной деятельности собираются из расходов:</w:t>
      </w:r>
    </w:p>
    <w:p w14:paraId="07DF55DD" w14:textId="77777777" w:rsidR="00130BED" w:rsidRDefault="00130BED" w:rsidP="00262446">
      <w:pPr>
        <w:pStyle w:val="ad"/>
      </w:pPr>
      <w:r>
        <w:t xml:space="preserve">1. связанных с приобретением сырья и материалов; </w:t>
      </w:r>
    </w:p>
    <w:p w14:paraId="439C2CC1" w14:textId="77777777" w:rsidR="00130BED" w:rsidRDefault="00130BED" w:rsidP="00262446">
      <w:pPr>
        <w:pStyle w:val="ad"/>
      </w:pPr>
      <w:r>
        <w:t xml:space="preserve">2. возникающих непосредственно в процессе создания лекарственных средств. </w:t>
      </w:r>
    </w:p>
    <w:p w14:paraId="4F59E315" w14:textId="72123BD7" w:rsidR="00130BED" w:rsidRDefault="00130BED" w:rsidP="00262446">
      <w:pPr>
        <w:pStyle w:val="ad"/>
      </w:pPr>
      <w:r>
        <w:t xml:space="preserve">Затраты </w:t>
      </w:r>
      <w:r>
        <w:t>аптеки</w:t>
      </w:r>
      <w:r>
        <w:t xml:space="preserve"> «</w:t>
      </w:r>
      <w:r>
        <w:t>Ригли</w:t>
      </w:r>
      <w:r>
        <w:t>» подразделяются на прямые и косвенные.</w:t>
      </w:r>
    </w:p>
    <w:p w14:paraId="073B4359" w14:textId="77777777" w:rsidR="00130BED" w:rsidRDefault="00130BED" w:rsidP="00262446">
      <w:pPr>
        <w:pStyle w:val="ad"/>
      </w:pPr>
      <w:r>
        <w:t xml:space="preserve">К прямым затратам относят, все затраты связанные с производством лекарственных средств. К ним относятся: </w:t>
      </w:r>
    </w:p>
    <w:p w14:paraId="408E9E2B" w14:textId="53D8534C" w:rsidR="00130BED" w:rsidRDefault="00130BED" w:rsidP="00262446">
      <w:pPr>
        <w:pStyle w:val="ad"/>
      </w:pPr>
      <w:r>
        <w:sym w:font="Symbol" w:char="F02D"/>
      </w:r>
      <w:r>
        <w:t xml:space="preserve"> </w:t>
      </w:r>
      <w:r>
        <w:t>Амортизация производственного оборудования;</w:t>
      </w:r>
    </w:p>
    <w:p w14:paraId="1FE1F1A2" w14:textId="77777777" w:rsidR="00130BED" w:rsidRDefault="00130BED" w:rsidP="00262446">
      <w:pPr>
        <w:pStyle w:val="ad"/>
      </w:pPr>
      <w:r>
        <w:sym w:font="Symbol" w:char="F02D"/>
      </w:r>
      <w:r>
        <w:t xml:space="preserve"> Сырье и материалы, для производства лекарственных средств; </w:t>
      </w:r>
    </w:p>
    <w:p w14:paraId="3E571B74" w14:textId="2D006DBE" w:rsidR="00130BED" w:rsidRDefault="00130BED" w:rsidP="00262446">
      <w:pPr>
        <w:pStyle w:val="ad"/>
      </w:pPr>
      <w:r>
        <w:sym w:font="Symbol" w:char="F02D"/>
      </w:r>
      <w:r>
        <w:t xml:space="preserve"> Заработная плата.</w:t>
      </w:r>
    </w:p>
    <w:p w14:paraId="22BB204C" w14:textId="77777777" w:rsidR="00130BED" w:rsidRDefault="00130BED" w:rsidP="00262446">
      <w:pPr>
        <w:pStyle w:val="ad"/>
      </w:pPr>
      <w:r>
        <w:t xml:space="preserve">Косвенными расходами являются общепроизводственные и общехозяйственные расходы. Такими расходами могут быть: </w:t>
      </w:r>
    </w:p>
    <w:p w14:paraId="56BFFF5F" w14:textId="77777777" w:rsidR="00130BED" w:rsidRDefault="00130BED" w:rsidP="00262446">
      <w:pPr>
        <w:pStyle w:val="ad"/>
      </w:pPr>
      <w:r>
        <w:sym w:font="Symbol" w:char="F02D"/>
      </w:r>
      <w:r>
        <w:t xml:space="preserve"> Амортизация основных средств; </w:t>
      </w:r>
    </w:p>
    <w:p w14:paraId="1887A8BB" w14:textId="77777777" w:rsidR="00130BED" w:rsidRDefault="00130BED" w:rsidP="00262446">
      <w:pPr>
        <w:pStyle w:val="ad"/>
      </w:pPr>
      <w:r>
        <w:sym w:font="Symbol" w:char="F02D"/>
      </w:r>
      <w:r>
        <w:t xml:space="preserve"> Расходы на аренду помещения и оборудования; </w:t>
      </w:r>
    </w:p>
    <w:p w14:paraId="4519B421" w14:textId="77777777" w:rsidR="00130BED" w:rsidRDefault="00130BED" w:rsidP="00262446">
      <w:pPr>
        <w:pStyle w:val="ad"/>
      </w:pPr>
      <w:r>
        <w:sym w:font="Symbol" w:char="F02D"/>
      </w:r>
      <w:r>
        <w:t xml:space="preserve"> Коммунальные услуги; </w:t>
      </w:r>
    </w:p>
    <w:p w14:paraId="047ED16B" w14:textId="06202531" w:rsidR="00130BED" w:rsidRDefault="00130BED" w:rsidP="00262446">
      <w:pPr>
        <w:pStyle w:val="ad"/>
      </w:pPr>
      <w:r>
        <w:sym w:font="Symbol" w:char="F02D"/>
      </w:r>
      <w:r>
        <w:t xml:space="preserve"> Услуги связи.</w:t>
      </w:r>
    </w:p>
    <w:p w14:paraId="37951B47" w14:textId="23650B01" w:rsidR="00130BED" w:rsidRDefault="00130BED" w:rsidP="00262446">
      <w:pPr>
        <w:pStyle w:val="ad"/>
      </w:pPr>
      <w:r>
        <w:lastRenderedPageBreak/>
        <w:t xml:space="preserve">И прямые, и косвенные расходы для целей бухгалтерского учета в </w:t>
      </w:r>
      <w:r>
        <w:t>аптеке</w:t>
      </w:r>
      <w:r>
        <w:t xml:space="preserve"> «</w:t>
      </w:r>
      <w:r>
        <w:t>Ригли</w:t>
      </w:r>
      <w:r>
        <w:t xml:space="preserve">» признаются в том отчетном периоде, в котором они имели место. </w:t>
      </w:r>
    </w:p>
    <w:p w14:paraId="33239966" w14:textId="7663F622" w:rsidR="00130BED" w:rsidRDefault="00130BED" w:rsidP="00262446">
      <w:pPr>
        <w:pStyle w:val="ad"/>
      </w:pPr>
      <w:r>
        <w:t xml:space="preserve">В соответствии с Планом счетов бухгалтерского учета, расходы, связанные с производством продукции, учитываются на счете 20 «Основное производство». </w:t>
      </w:r>
    </w:p>
    <w:p w14:paraId="6A454401" w14:textId="77777777" w:rsidR="00130BED" w:rsidRDefault="00130BED" w:rsidP="00262446">
      <w:pPr>
        <w:pStyle w:val="ad"/>
      </w:pPr>
      <w:r>
        <w:t xml:space="preserve">При организации производственного учета можно использовать следующие методы калькулирования себестоимости произведенных лекарственных средств: </w:t>
      </w:r>
    </w:p>
    <w:p w14:paraId="30691244" w14:textId="21F5989F" w:rsidR="00130BED" w:rsidRDefault="00130BED" w:rsidP="00262446">
      <w:pPr>
        <w:pStyle w:val="ad"/>
      </w:pPr>
      <w:r>
        <w:t>1) Позаказный</w:t>
      </w:r>
      <w:r>
        <w:t>.</w:t>
      </w:r>
      <w:r>
        <w:t xml:space="preserve"> </w:t>
      </w:r>
    </w:p>
    <w:p w14:paraId="5E138934" w14:textId="06E889A8" w:rsidR="00130BED" w:rsidRDefault="00130BED" w:rsidP="00262446">
      <w:pPr>
        <w:pStyle w:val="ad"/>
      </w:pPr>
      <w:r>
        <w:t>2) Попередельный</w:t>
      </w:r>
      <w:r>
        <w:t>.</w:t>
      </w:r>
      <w:r>
        <w:t xml:space="preserve"> </w:t>
      </w:r>
    </w:p>
    <w:p w14:paraId="1A3F7C0E" w14:textId="65ECD424" w:rsidR="00130BED" w:rsidRDefault="00130BED" w:rsidP="00262446">
      <w:pPr>
        <w:pStyle w:val="ad"/>
      </w:pPr>
      <w:r>
        <w:t>3) Котловой</w:t>
      </w:r>
      <w:r>
        <w:t>.</w:t>
      </w:r>
    </w:p>
    <w:p w14:paraId="6187FA3B" w14:textId="59A20496" w:rsidR="00130BED" w:rsidRDefault="00130BED" w:rsidP="00262446">
      <w:pPr>
        <w:pStyle w:val="ad"/>
      </w:pPr>
      <w:r>
        <w:t xml:space="preserve">Но из всех методов, для </w:t>
      </w:r>
      <w:r>
        <w:t>аптеки</w:t>
      </w:r>
      <w:r>
        <w:t xml:space="preserve"> «</w:t>
      </w:r>
      <w:r>
        <w:t>Ригли</w:t>
      </w:r>
      <w:r>
        <w:t xml:space="preserve">» применим только позаказный метод, так как производство лекарственных средств в пределах аптеки носит единичный характер. </w:t>
      </w:r>
    </w:p>
    <w:p w14:paraId="28405E58" w14:textId="77777777" w:rsidR="00130BED" w:rsidRDefault="00130BED" w:rsidP="00262446">
      <w:pPr>
        <w:pStyle w:val="ad"/>
      </w:pPr>
      <w:r>
        <w:t xml:space="preserve">При использовании позаказного метода все произведенные затраты учитываются в соответствии с калькуляцией, которая составляется к каждому заказу или группе однородных заказов. </w:t>
      </w:r>
    </w:p>
    <w:p w14:paraId="499354C0" w14:textId="3796D645" w:rsidR="00130BED" w:rsidRDefault="00130BED" w:rsidP="00262446">
      <w:pPr>
        <w:pStyle w:val="ad"/>
      </w:pPr>
      <w:r>
        <w:t>При использовании позаказного метода затраты учитываются в соответствии со сметой (калькуляцией), составляемой к конкретному заказу или группе однородных заказов.</w:t>
      </w:r>
    </w:p>
    <w:p w14:paraId="182CC28E" w14:textId="33BA73EB" w:rsidR="00130BED" w:rsidRDefault="00130BED" w:rsidP="00262446">
      <w:pPr>
        <w:pStyle w:val="ad"/>
      </w:pPr>
      <w:r>
        <w:t xml:space="preserve">В </w:t>
      </w:r>
      <w:r>
        <w:t>аптеке</w:t>
      </w:r>
      <w:r>
        <w:t xml:space="preserve"> «</w:t>
      </w:r>
      <w:r>
        <w:t>Ригли</w:t>
      </w:r>
      <w:r>
        <w:t xml:space="preserve">» сами должны будут разработать и закрепить в учетной политике форму калькуляции. В данной форме обязательно должны содержаться следующие пункты: </w:t>
      </w:r>
    </w:p>
    <w:p w14:paraId="44E8456B" w14:textId="77777777" w:rsidR="00130BED" w:rsidRDefault="00130BED" w:rsidP="00262446">
      <w:pPr>
        <w:pStyle w:val="ad"/>
      </w:pPr>
      <w:r>
        <w:sym w:font="Symbol" w:char="F02D"/>
      </w:r>
      <w:r>
        <w:t xml:space="preserve"> Наименование и описание производимой продукции; </w:t>
      </w:r>
    </w:p>
    <w:p w14:paraId="30A6DE7F" w14:textId="12FDC854" w:rsidR="00130BED" w:rsidRDefault="00130BED" w:rsidP="00262446">
      <w:pPr>
        <w:pStyle w:val="ad"/>
      </w:pPr>
      <w:r>
        <w:sym w:font="Symbol" w:char="F02D"/>
      </w:r>
      <w:r>
        <w:t xml:space="preserve"> Перечень сырья и материалов и других затрат, необходимых для выполнения заказа</w:t>
      </w:r>
      <w:r>
        <w:t>.</w:t>
      </w:r>
    </w:p>
    <w:p w14:paraId="3D22539C" w14:textId="77777777" w:rsidR="00130BED" w:rsidRDefault="00130BED" w:rsidP="00262446">
      <w:pPr>
        <w:pStyle w:val="ad"/>
      </w:pPr>
      <w:r>
        <w:t xml:space="preserve">Прямые затраты, непосредственно связанные с выполнением заказа, отражаются по дебету счета 20 «Основное производство» в корреспонденции со счетами учета расходов. При этом делается проводка: </w:t>
      </w:r>
    </w:p>
    <w:p w14:paraId="2CFAFCB5" w14:textId="68EE6D59" w:rsidR="00130BED" w:rsidRDefault="00130BED" w:rsidP="00262446">
      <w:pPr>
        <w:pStyle w:val="ad"/>
      </w:pPr>
      <w:r>
        <w:lastRenderedPageBreak/>
        <w:t>Дебет счета 20 «Основное производство» Кредит счета 10/60/70/68/69/пр. – отражены прямые затраты на выполнение заказа (сырье и материалы, услуги сторонних организаций, связанные с выполнением заказа, оплата труда производственных рабочих и пр.).</w:t>
      </w:r>
    </w:p>
    <w:p w14:paraId="1DE5DBD5" w14:textId="44E9246A" w:rsidR="00130BED" w:rsidRDefault="00130BED" w:rsidP="00262446">
      <w:pPr>
        <w:pStyle w:val="ad"/>
      </w:pPr>
      <w:r>
        <w:t>Так же в учетной политике необходимо закрепить, будет ли в производственной деятельности использоваться счет 26 «Общехозяйственные расходы». Если же нет, то все затраты будут собираться на счете 20 «Основное производство» и будут сразу распределяться между производимыми лекарственными средствами.</w:t>
      </w:r>
    </w:p>
    <w:p w14:paraId="3F26C2B6" w14:textId="6F144E6A" w:rsidR="00130BED" w:rsidRDefault="00130BED" w:rsidP="00262446">
      <w:pPr>
        <w:pStyle w:val="ad"/>
      </w:pPr>
      <w:r>
        <w:t>В связи с тем, что готовые лекарственные средства являются частью материальнопроизводственных запасов, для них при единичном и мелкосерийном производстве в качестве учетной цены принимается фактическая производственная себестоимость. Это отчасти упрощает бухгалтерские записи, так как для учета готовых лекарственных средств не нужен счет 40 "Выпуск продукции (работ, услуг)", достаточно счета 43 "Готовая продукция".</w:t>
      </w:r>
    </w:p>
    <w:p w14:paraId="79111BB6" w14:textId="276FFAC9" w:rsidR="00130BED" w:rsidRDefault="00130BED" w:rsidP="00262446">
      <w:pPr>
        <w:pStyle w:val="ad"/>
      </w:pPr>
      <w:r>
        <w:t xml:space="preserve">В </w:t>
      </w:r>
      <w:r>
        <w:t>аптеке</w:t>
      </w:r>
      <w:r>
        <w:t xml:space="preserve"> «</w:t>
      </w:r>
      <w:r>
        <w:t>Ригли</w:t>
      </w:r>
      <w:r>
        <w:t>» расходы по производству лекарственных средств собираются на счете 20 «Основное производство»</w:t>
      </w:r>
      <w:r>
        <w:t>.</w:t>
      </w:r>
    </w:p>
    <w:p w14:paraId="5FB137D6" w14:textId="77777777" w:rsidR="00130BED" w:rsidRDefault="00130BED" w:rsidP="00262446">
      <w:pPr>
        <w:pStyle w:val="ad"/>
      </w:pPr>
    </w:p>
    <w:p w14:paraId="3FA0CAC9" w14:textId="77777777" w:rsidR="00130BED" w:rsidRDefault="00130BED" w:rsidP="00262446">
      <w:pPr>
        <w:pStyle w:val="ad"/>
      </w:pPr>
    </w:p>
    <w:p w14:paraId="19A7F740" w14:textId="77777777" w:rsidR="00262446" w:rsidRPr="00262446" w:rsidRDefault="00262446" w:rsidP="00262446">
      <w:pPr>
        <w:pStyle w:val="ad"/>
      </w:pPr>
    </w:p>
    <w:p w14:paraId="540AE3B8" w14:textId="77777777" w:rsidR="00DE0FB0" w:rsidRDefault="00DE0FB0" w:rsidP="00DE0FB0">
      <w:pPr>
        <w:pStyle w:val="ad"/>
      </w:pPr>
    </w:p>
    <w:p w14:paraId="0A876301" w14:textId="77777777" w:rsidR="00DA5592" w:rsidRDefault="00DA5592" w:rsidP="00353620">
      <w:pPr>
        <w:spacing w:line="360" w:lineRule="auto"/>
        <w:jc w:val="center"/>
        <w:rPr>
          <w:sz w:val="28"/>
        </w:rPr>
      </w:pPr>
    </w:p>
    <w:p w14:paraId="6AED8B3C" w14:textId="77777777" w:rsidR="00DA5592" w:rsidRDefault="00DA5592" w:rsidP="00353620">
      <w:pPr>
        <w:spacing w:line="360" w:lineRule="auto"/>
        <w:jc w:val="center"/>
        <w:rPr>
          <w:sz w:val="28"/>
        </w:rPr>
      </w:pPr>
    </w:p>
    <w:p w14:paraId="3BF0FC94" w14:textId="77777777" w:rsidR="00DA5592" w:rsidRDefault="00DA5592" w:rsidP="00353620">
      <w:pPr>
        <w:spacing w:line="360" w:lineRule="auto"/>
        <w:jc w:val="center"/>
        <w:rPr>
          <w:sz w:val="28"/>
        </w:rPr>
      </w:pPr>
    </w:p>
    <w:p w14:paraId="24A5BB76" w14:textId="77777777" w:rsidR="00DA5592" w:rsidRDefault="00DA5592" w:rsidP="00353620">
      <w:pPr>
        <w:spacing w:line="360" w:lineRule="auto"/>
        <w:jc w:val="center"/>
        <w:rPr>
          <w:sz w:val="28"/>
        </w:rPr>
      </w:pPr>
    </w:p>
    <w:p w14:paraId="2162262A" w14:textId="77777777" w:rsidR="00DA5592" w:rsidRDefault="00DA5592" w:rsidP="00353620">
      <w:pPr>
        <w:spacing w:line="360" w:lineRule="auto"/>
        <w:jc w:val="center"/>
        <w:rPr>
          <w:sz w:val="28"/>
        </w:rPr>
      </w:pPr>
    </w:p>
    <w:p w14:paraId="4AFAA1C9" w14:textId="77777777" w:rsidR="00DA5592" w:rsidRDefault="00DA5592" w:rsidP="00353620">
      <w:pPr>
        <w:spacing w:line="360" w:lineRule="auto"/>
        <w:jc w:val="center"/>
        <w:rPr>
          <w:sz w:val="28"/>
        </w:rPr>
      </w:pPr>
    </w:p>
    <w:p w14:paraId="60ACB130" w14:textId="77777777" w:rsidR="00DA5592" w:rsidRDefault="00DA5592" w:rsidP="00353620">
      <w:pPr>
        <w:spacing w:line="360" w:lineRule="auto"/>
        <w:jc w:val="center"/>
        <w:rPr>
          <w:sz w:val="28"/>
        </w:rPr>
      </w:pPr>
    </w:p>
    <w:p w14:paraId="62F46E8E" w14:textId="77777777" w:rsidR="00DA5592" w:rsidRDefault="00DA5592" w:rsidP="00353620">
      <w:pPr>
        <w:spacing w:line="360" w:lineRule="auto"/>
        <w:jc w:val="center"/>
        <w:rPr>
          <w:sz w:val="28"/>
        </w:rPr>
      </w:pPr>
    </w:p>
    <w:p w14:paraId="42584D73" w14:textId="1837DAF4" w:rsidR="00DA5592" w:rsidRDefault="00130BED" w:rsidP="00472FC3">
      <w:pPr>
        <w:pStyle w:val="1"/>
        <w:spacing w:after="240"/>
      </w:pPr>
      <w:bookmarkStart w:id="4" w:name="_Toc68020393"/>
      <w:r>
        <w:lastRenderedPageBreak/>
        <w:t>Оценка деятельности аптеки</w:t>
      </w:r>
      <w:bookmarkEnd w:id="4"/>
    </w:p>
    <w:p w14:paraId="05498994" w14:textId="586C7582" w:rsidR="00472FC3" w:rsidRDefault="00472FC3" w:rsidP="00472FC3">
      <w:pPr>
        <w:pStyle w:val="ad"/>
      </w:pPr>
      <w:r>
        <w:t xml:space="preserve">В условиях современных рыночных отношений целью деятельности </w:t>
      </w:r>
      <w:r>
        <w:t>аптеки</w:t>
      </w:r>
      <w:r>
        <w:t xml:space="preserve"> является получение прибыли, так как прибыль обеспечивает данному предпринимателю возможности самофинансирования, удовлетворения материальных и социальных потребностей. </w:t>
      </w:r>
    </w:p>
    <w:p w14:paraId="4A0F80F5" w14:textId="4A5B7242" w:rsidR="00472FC3" w:rsidRDefault="00472FC3" w:rsidP="00472FC3">
      <w:pPr>
        <w:pStyle w:val="ad"/>
      </w:pPr>
      <w:r>
        <w:t xml:space="preserve">Источником информации для общей оценки динамики финансового состояния </w:t>
      </w:r>
      <w:r>
        <w:t>аптеки</w:t>
      </w:r>
      <w:r>
        <w:t xml:space="preserve"> служат данные бухгалтерского баланса и отчета о финансовых результатах. </w:t>
      </w:r>
    </w:p>
    <w:p w14:paraId="637D9F71" w14:textId="66CB40E3" w:rsidR="00472FC3" w:rsidRDefault="00472FC3" w:rsidP="00472FC3">
      <w:pPr>
        <w:pStyle w:val="ad"/>
      </w:pPr>
      <w:r>
        <w:t xml:space="preserve">Проведем анализ основных экономических показателей деятельности </w:t>
      </w:r>
      <w:r>
        <w:t>аптеки</w:t>
      </w:r>
      <w:r>
        <w:t xml:space="preserve"> за период 2015-2016 гг. Данные для анализа основных экономических показателей деятельности </w:t>
      </w:r>
      <w:r>
        <w:t xml:space="preserve">аптеки </w:t>
      </w:r>
      <w:r>
        <w:t>взяты из отчета о финансовых результатах</w:t>
      </w:r>
      <w:r>
        <w:t>.</w:t>
      </w:r>
    </w:p>
    <w:p w14:paraId="2EE67777" w14:textId="4DAEEDDC" w:rsidR="00472FC3" w:rsidRDefault="00472FC3" w:rsidP="00472FC3">
      <w:pPr>
        <w:pStyle w:val="ad"/>
      </w:pPr>
      <w:r>
        <w:t xml:space="preserve">Анализ основных экономических показателей деятельности </w:t>
      </w:r>
      <w:r>
        <w:t>аптеки</w:t>
      </w:r>
      <w:r>
        <w:t xml:space="preserve"> за период 2015-2016 гг. представлен в таблице 2. </w:t>
      </w:r>
    </w:p>
    <w:p w14:paraId="1E8536CF" w14:textId="200E1FAA" w:rsidR="00472FC3" w:rsidRDefault="00472FC3" w:rsidP="00472FC3">
      <w:pPr>
        <w:pStyle w:val="ad"/>
      </w:pPr>
      <w:r>
        <w:t xml:space="preserve">Таблица 2 – Анализ основных экономических показателей деятельности </w:t>
      </w:r>
      <w:r>
        <w:t>аптеки</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1277"/>
        <w:gridCol w:w="1136"/>
        <w:gridCol w:w="1133"/>
        <w:gridCol w:w="1275"/>
      </w:tblGrid>
      <w:tr w:rsidR="00472FC3" w14:paraId="090E0803" w14:textId="77777777" w:rsidTr="00472FC3">
        <w:trPr>
          <w:trHeight w:val="58"/>
          <w:jc w:val="center"/>
        </w:trPr>
        <w:tc>
          <w:tcPr>
            <w:tcW w:w="4928" w:type="dxa"/>
            <w:vMerge w:val="restart"/>
          </w:tcPr>
          <w:p w14:paraId="1A38FAF1" w14:textId="77777777" w:rsidR="00472FC3" w:rsidRDefault="00472FC3" w:rsidP="00472FC3">
            <w:pPr>
              <w:pStyle w:val="TableParagraph"/>
              <w:ind w:left="1853" w:right="1847"/>
              <w:jc w:val="center"/>
              <w:rPr>
                <w:sz w:val="24"/>
              </w:rPr>
            </w:pPr>
            <w:r>
              <w:rPr>
                <w:sz w:val="24"/>
              </w:rPr>
              <w:t>Показатели</w:t>
            </w:r>
          </w:p>
        </w:tc>
        <w:tc>
          <w:tcPr>
            <w:tcW w:w="1277" w:type="dxa"/>
            <w:vMerge w:val="restart"/>
          </w:tcPr>
          <w:p w14:paraId="16FFA4FA" w14:textId="77777777" w:rsidR="00472FC3" w:rsidRDefault="00472FC3" w:rsidP="00472FC3">
            <w:pPr>
              <w:pStyle w:val="TableParagraph"/>
              <w:ind w:left="347"/>
              <w:rPr>
                <w:sz w:val="24"/>
              </w:rPr>
            </w:pPr>
            <w:r>
              <w:rPr>
                <w:sz w:val="24"/>
              </w:rPr>
              <w:t>2015г</w:t>
            </w:r>
          </w:p>
        </w:tc>
        <w:tc>
          <w:tcPr>
            <w:tcW w:w="1136" w:type="dxa"/>
            <w:vMerge w:val="restart"/>
          </w:tcPr>
          <w:p w14:paraId="6868D1DA" w14:textId="77777777" w:rsidR="00472FC3" w:rsidRDefault="00472FC3" w:rsidP="00472FC3">
            <w:pPr>
              <w:pStyle w:val="TableParagraph"/>
              <w:ind w:left="275"/>
              <w:rPr>
                <w:sz w:val="24"/>
              </w:rPr>
            </w:pPr>
            <w:r>
              <w:rPr>
                <w:sz w:val="24"/>
              </w:rPr>
              <w:t>2016г</w:t>
            </w:r>
          </w:p>
        </w:tc>
        <w:tc>
          <w:tcPr>
            <w:tcW w:w="2408" w:type="dxa"/>
            <w:gridSpan w:val="2"/>
            <w:tcBorders>
              <w:right w:val="single" w:sz="6" w:space="0" w:color="000000"/>
            </w:tcBorders>
          </w:tcPr>
          <w:p w14:paraId="18477988" w14:textId="77777777" w:rsidR="00472FC3" w:rsidRDefault="00472FC3" w:rsidP="00472FC3">
            <w:pPr>
              <w:pStyle w:val="TableParagraph"/>
              <w:ind w:left="635"/>
              <w:rPr>
                <w:sz w:val="24"/>
              </w:rPr>
            </w:pPr>
            <w:r>
              <w:rPr>
                <w:sz w:val="24"/>
              </w:rPr>
              <w:t>Изменения</w:t>
            </w:r>
          </w:p>
        </w:tc>
      </w:tr>
      <w:tr w:rsidR="00472FC3" w14:paraId="2B9CDB75" w14:textId="77777777" w:rsidTr="00472FC3">
        <w:trPr>
          <w:trHeight w:val="58"/>
          <w:jc w:val="center"/>
        </w:trPr>
        <w:tc>
          <w:tcPr>
            <w:tcW w:w="4928" w:type="dxa"/>
            <w:vMerge/>
            <w:tcBorders>
              <w:top w:val="nil"/>
            </w:tcBorders>
          </w:tcPr>
          <w:p w14:paraId="7A561801" w14:textId="77777777" w:rsidR="00472FC3" w:rsidRDefault="00472FC3" w:rsidP="00472FC3">
            <w:pPr>
              <w:rPr>
                <w:sz w:val="2"/>
                <w:szCs w:val="2"/>
              </w:rPr>
            </w:pPr>
          </w:p>
        </w:tc>
        <w:tc>
          <w:tcPr>
            <w:tcW w:w="1277" w:type="dxa"/>
            <w:vMerge/>
            <w:tcBorders>
              <w:top w:val="nil"/>
            </w:tcBorders>
          </w:tcPr>
          <w:p w14:paraId="53E3D20D" w14:textId="77777777" w:rsidR="00472FC3" w:rsidRDefault="00472FC3" w:rsidP="00472FC3">
            <w:pPr>
              <w:rPr>
                <w:sz w:val="2"/>
                <w:szCs w:val="2"/>
              </w:rPr>
            </w:pPr>
          </w:p>
        </w:tc>
        <w:tc>
          <w:tcPr>
            <w:tcW w:w="1136" w:type="dxa"/>
            <w:vMerge/>
            <w:tcBorders>
              <w:top w:val="nil"/>
            </w:tcBorders>
          </w:tcPr>
          <w:p w14:paraId="65FE27F1" w14:textId="77777777" w:rsidR="00472FC3" w:rsidRDefault="00472FC3" w:rsidP="00472FC3">
            <w:pPr>
              <w:rPr>
                <w:sz w:val="2"/>
                <w:szCs w:val="2"/>
              </w:rPr>
            </w:pPr>
          </w:p>
        </w:tc>
        <w:tc>
          <w:tcPr>
            <w:tcW w:w="1133" w:type="dxa"/>
          </w:tcPr>
          <w:p w14:paraId="624F45FB" w14:textId="77777777" w:rsidR="00472FC3" w:rsidRDefault="00472FC3" w:rsidP="00472FC3">
            <w:pPr>
              <w:pStyle w:val="TableParagraph"/>
              <w:ind w:left="86" w:right="87"/>
              <w:jc w:val="center"/>
              <w:rPr>
                <w:sz w:val="24"/>
              </w:rPr>
            </w:pPr>
            <w:r>
              <w:rPr>
                <w:sz w:val="24"/>
              </w:rPr>
              <w:t>тыс.</w:t>
            </w:r>
            <w:r>
              <w:rPr>
                <w:spacing w:val="-5"/>
                <w:sz w:val="24"/>
              </w:rPr>
              <w:t xml:space="preserve"> </w:t>
            </w:r>
            <w:r>
              <w:rPr>
                <w:sz w:val="24"/>
              </w:rPr>
              <w:t>руб.</w:t>
            </w:r>
          </w:p>
        </w:tc>
        <w:tc>
          <w:tcPr>
            <w:tcW w:w="1275" w:type="dxa"/>
            <w:tcBorders>
              <w:right w:val="single" w:sz="6" w:space="0" w:color="000000"/>
            </w:tcBorders>
          </w:tcPr>
          <w:p w14:paraId="163C8A93" w14:textId="77777777" w:rsidR="00472FC3" w:rsidRDefault="00472FC3" w:rsidP="00472FC3">
            <w:pPr>
              <w:pStyle w:val="TableParagraph"/>
              <w:ind w:left="11"/>
              <w:jc w:val="center"/>
              <w:rPr>
                <w:sz w:val="24"/>
              </w:rPr>
            </w:pPr>
            <w:r>
              <w:rPr>
                <w:w w:val="99"/>
                <w:sz w:val="24"/>
              </w:rPr>
              <w:t>%</w:t>
            </w:r>
          </w:p>
        </w:tc>
      </w:tr>
      <w:tr w:rsidR="00472FC3" w14:paraId="4BF6275C" w14:textId="77777777" w:rsidTr="00472FC3">
        <w:trPr>
          <w:trHeight w:val="58"/>
          <w:jc w:val="center"/>
        </w:trPr>
        <w:tc>
          <w:tcPr>
            <w:tcW w:w="4928" w:type="dxa"/>
          </w:tcPr>
          <w:p w14:paraId="3B9BD7DE" w14:textId="77777777" w:rsidR="00472FC3" w:rsidRDefault="00472FC3" w:rsidP="00472FC3">
            <w:pPr>
              <w:pStyle w:val="TableParagraph"/>
              <w:rPr>
                <w:sz w:val="24"/>
              </w:rPr>
            </w:pPr>
            <w:r>
              <w:rPr>
                <w:sz w:val="24"/>
              </w:rPr>
              <w:t>Выручка</w:t>
            </w:r>
          </w:p>
        </w:tc>
        <w:tc>
          <w:tcPr>
            <w:tcW w:w="1277" w:type="dxa"/>
          </w:tcPr>
          <w:p w14:paraId="64B53A9C" w14:textId="77777777" w:rsidR="00472FC3" w:rsidRDefault="00472FC3" w:rsidP="00472FC3">
            <w:pPr>
              <w:pStyle w:val="TableParagraph"/>
              <w:ind w:left="287" w:right="280"/>
              <w:jc w:val="center"/>
              <w:rPr>
                <w:sz w:val="24"/>
              </w:rPr>
            </w:pPr>
            <w:r>
              <w:rPr>
                <w:sz w:val="24"/>
              </w:rPr>
              <w:t>15 862</w:t>
            </w:r>
          </w:p>
        </w:tc>
        <w:tc>
          <w:tcPr>
            <w:tcW w:w="1136" w:type="dxa"/>
          </w:tcPr>
          <w:p w14:paraId="17966025" w14:textId="77777777" w:rsidR="00472FC3" w:rsidRDefault="00472FC3" w:rsidP="00472FC3">
            <w:pPr>
              <w:pStyle w:val="TableParagraph"/>
              <w:ind w:left="214" w:right="211"/>
              <w:jc w:val="center"/>
              <w:rPr>
                <w:sz w:val="24"/>
              </w:rPr>
            </w:pPr>
            <w:r>
              <w:rPr>
                <w:sz w:val="24"/>
              </w:rPr>
              <w:t>42 207</w:t>
            </w:r>
          </w:p>
        </w:tc>
        <w:tc>
          <w:tcPr>
            <w:tcW w:w="1133" w:type="dxa"/>
          </w:tcPr>
          <w:p w14:paraId="7EF32D60" w14:textId="77777777" w:rsidR="00472FC3" w:rsidRDefault="00472FC3" w:rsidP="00472FC3">
            <w:pPr>
              <w:pStyle w:val="TableParagraph"/>
              <w:ind w:left="86" w:right="85"/>
              <w:jc w:val="center"/>
              <w:rPr>
                <w:sz w:val="24"/>
              </w:rPr>
            </w:pPr>
            <w:r>
              <w:rPr>
                <w:sz w:val="24"/>
              </w:rPr>
              <w:t>+26</w:t>
            </w:r>
            <w:r>
              <w:rPr>
                <w:spacing w:val="-1"/>
                <w:sz w:val="24"/>
              </w:rPr>
              <w:t xml:space="preserve"> </w:t>
            </w:r>
            <w:r>
              <w:rPr>
                <w:sz w:val="24"/>
              </w:rPr>
              <w:t>345</w:t>
            </w:r>
          </w:p>
        </w:tc>
        <w:tc>
          <w:tcPr>
            <w:tcW w:w="1275" w:type="dxa"/>
            <w:tcBorders>
              <w:right w:val="single" w:sz="6" w:space="0" w:color="000000"/>
            </w:tcBorders>
          </w:tcPr>
          <w:p w14:paraId="5220B615" w14:textId="77777777" w:rsidR="00472FC3" w:rsidRDefault="00472FC3" w:rsidP="00472FC3">
            <w:pPr>
              <w:pStyle w:val="TableParagraph"/>
              <w:ind w:left="286" w:right="276"/>
              <w:jc w:val="center"/>
              <w:rPr>
                <w:sz w:val="24"/>
              </w:rPr>
            </w:pPr>
            <w:r>
              <w:rPr>
                <w:sz w:val="24"/>
              </w:rPr>
              <w:t>266,01</w:t>
            </w:r>
          </w:p>
        </w:tc>
      </w:tr>
      <w:tr w:rsidR="00472FC3" w14:paraId="74D87D5A" w14:textId="77777777" w:rsidTr="00472FC3">
        <w:trPr>
          <w:trHeight w:val="58"/>
          <w:jc w:val="center"/>
        </w:trPr>
        <w:tc>
          <w:tcPr>
            <w:tcW w:w="4928" w:type="dxa"/>
          </w:tcPr>
          <w:p w14:paraId="3D50C532" w14:textId="77777777" w:rsidR="00472FC3" w:rsidRDefault="00472FC3" w:rsidP="00472FC3">
            <w:pPr>
              <w:pStyle w:val="TableParagraph"/>
              <w:rPr>
                <w:sz w:val="24"/>
              </w:rPr>
            </w:pPr>
            <w:r>
              <w:rPr>
                <w:sz w:val="24"/>
              </w:rPr>
              <w:t>Расходы</w:t>
            </w:r>
            <w:r>
              <w:rPr>
                <w:spacing w:val="-2"/>
                <w:sz w:val="24"/>
              </w:rPr>
              <w:t xml:space="preserve"> </w:t>
            </w:r>
            <w:r>
              <w:rPr>
                <w:sz w:val="24"/>
              </w:rPr>
              <w:t>по</w:t>
            </w:r>
            <w:r>
              <w:rPr>
                <w:spacing w:val="-2"/>
                <w:sz w:val="24"/>
              </w:rPr>
              <w:t xml:space="preserve"> </w:t>
            </w:r>
            <w:r>
              <w:rPr>
                <w:sz w:val="24"/>
              </w:rPr>
              <w:t>обычной</w:t>
            </w:r>
            <w:r>
              <w:rPr>
                <w:spacing w:val="-1"/>
                <w:sz w:val="24"/>
              </w:rPr>
              <w:t xml:space="preserve"> </w:t>
            </w:r>
            <w:r>
              <w:rPr>
                <w:sz w:val="24"/>
              </w:rPr>
              <w:t>деятельности</w:t>
            </w:r>
          </w:p>
        </w:tc>
        <w:tc>
          <w:tcPr>
            <w:tcW w:w="1277" w:type="dxa"/>
          </w:tcPr>
          <w:p w14:paraId="5EA9E1A9" w14:textId="77777777" w:rsidR="00472FC3" w:rsidRDefault="00472FC3" w:rsidP="00472FC3">
            <w:pPr>
              <w:pStyle w:val="TableParagraph"/>
              <w:ind w:left="287" w:right="280"/>
              <w:jc w:val="center"/>
              <w:rPr>
                <w:sz w:val="24"/>
              </w:rPr>
            </w:pPr>
            <w:r>
              <w:rPr>
                <w:sz w:val="24"/>
              </w:rPr>
              <w:t>15 454</w:t>
            </w:r>
          </w:p>
        </w:tc>
        <w:tc>
          <w:tcPr>
            <w:tcW w:w="1136" w:type="dxa"/>
          </w:tcPr>
          <w:p w14:paraId="3642E9B6" w14:textId="77777777" w:rsidR="00472FC3" w:rsidRDefault="00472FC3" w:rsidP="00472FC3">
            <w:pPr>
              <w:pStyle w:val="TableParagraph"/>
              <w:ind w:left="214" w:right="211"/>
              <w:jc w:val="center"/>
              <w:rPr>
                <w:sz w:val="24"/>
              </w:rPr>
            </w:pPr>
            <w:r>
              <w:rPr>
                <w:sz w:val="24"/>
              </w:rPr>
              <w:t>40 139</w:t>
            </w:r>
          </w:p>
        </w:tc>
        <w:tc>
          <w:tcPr>
            <w:tcW w:w="1133" w:type="dxa"/>
          </w:tcPr>
          <w:p w14:paraId="400CB260" w14:textId="77777777" w:rsidR="00472FC3" w:rsidRDefault="00472FC3" w:rsidP="00472FC3">
            <w:pPr>
              <w:pStyle w:val="TableParagraph"/>
              <w:ind w:left="86" w:right="85"/>
              <w:jc w:val="center"/>
              <w:rPr>
                <w:sz w:val="24"/>
              </w:rPr>
            </w:pPr>
            <w:r>
              <w:rPr>
                <w:sz w:val="24"/>
              </w:rPr>
              <w:t>+24</w:t>
            </w:r>
            <w:r>
              <w:rPr>
                <w:spacing w:val="-1"/>
                <w:sz w:val="24"/>
              </w:rPr>
              <w:t xml:space="preserve"> </w:t>
            </w:r>
            <w:r>
              <w:rPr>
                <w:sz w:val="24"/>
              </w:rPr>
              <w:t>685</w:t>
            </w:r>
          </w:p>
        </w:tc>
        <w:tc>
          <w:tcPr>
            <w:tcW w:w="1275" w:type="dxa"/>
            <w:tcBorders>
              <w:right w:val="single" w:sz="6" w:space="0" w:color="000000"/>
            </w:tcBorders>
          </w:tcPr>
          <w:p w14:paraId="4223DCC0" w14:textId="77777777" w:rsidR="00472FC3" w:rsidRDefault="00472FC3" w:rsidP="00472FC3">
            <w:pPr>
              <w:pStyle w:val="TableParagraph"/>
              <w:ind w:left="286" w:right="276"/>
              <w:jc w:val="center"/>
              <w:rPr>
                <w:sz w:val="24"/>
              </w:rPr>
            </w:pPr>
            <w:r>
              <w:rPr>
                <w:sz w:val="24"/>
              </w:rPr>
              <w:t>259,73</w:t>
            </w:r>
          </w:p>
        </w:tc>
      </w:tr>
      <w:tr w:rsidR="00472FC3" w14:paraId="06729C85" w14:textId="77777777" w:rsidTr="00472FC3">
        <w:trPr>
          <w:trHeight w:val="58"/>
          <w:jc w:val="center"/>
        </w:trPr>
        <w:tc>
          <w:tcPr>
            <w:tcW w:w="4928" w:type="dxa"/>
          </w:tcPr>
          <w:p w14:paraId="304DCA1A" w14:textId="77777777" w:rsidR="00472FC3" w:rsidRDefault="00472FC3" w:rsidP="00472FC3">
            <w:pPr>
              <w:pStyle w:val="TableParagraph"/>
              <w:rPr>
                <w:sz w:val="24"/>
              </w:rPr>
            </w:pPr>
            <w:r>
              <w:rPr>
                <w:sz w:val="24"/>
              </w:rPr>
              <w:t>Прочие</w:t>
            </w:r>
            <w:r>
              <w:rPr>
                <w:spacing w:val="-4"/>
                <w:sz w:val="24"/>
              </w:rPr>
              <w:t xml:space="preserve"> </w:t>
            </w:r>
            <w:r>
              <w:rPr>
                <w:sz w:val="24"/>
              </w:rPr>
              <w:t>расходы</w:t>
            </w:r>
          </w:p>
        </w:tc>
        <w:tc>
          <w:tcPr>
            <w:tcW w:w="1277" w:type="dxa"/>
          </w:tcPr>
          <w:p w14:paraId="334F0A35" w14:textId="77777777" w:rsidR="00472FC3" w:rsidRDefault="00472FC3" w:rsidP="00472FC3">
            <w:pPr>
              <w:pStyle w:val="TableParagraph"/>
              <w:ind w:left="287" w:right="278"/>
              <w:jc w:val="center"/>
              <w:rPr>
                <w:sz w:val="24"/>
              </w:rPr>
            </w:pPr>
            <w:r>
              <w:rPr>
                <w:sz w:val="24"/>
              </w:rPr>
              <w:t>92</w:t>
            </w:r>
          </w:p>
        </w:tc>
        <w:tc>
          <w:tcPr>
            <w:tcW w:w="1136" w:type="dxa"/>
          </w:tcPr>
          <w:p w14:paraId="7A476705" w14:textId="77777777" w:rsidR="00472FC3" w:rsidRDefault="00472FC3" w:rsidP="00472FC3">
            <w:pPr>
              <w:pStyle w:val="TableParagraph"/>
              <w:ind w:left="214" w:right="208"/>
              <w:jc w:val="center"/>
              <w:rPr>
                <w:sz w:val="24"/>
              </w:rPr>
            </w:pPr>
            <w:r>
              <w:rPr>
                <w:sz w:val="24"/>
              </w:rPr>
              <w:t>271</w:t>
            </w:r>
          </w:p>
        </w:tc>
        <w:tc>
          <w:tcPr>
            <w:tcW w:w="1133" w:type="dxa"/>
          </w:tcPr>
          <w:p w14:paraId="20482DDE" w14:textId="77777777" w:rsidR="00472FC3" w:rsidRDefault="00472FC3" w:rsidP="00472FC3">
            <w:pPr>
              <w:pStyle w:val="TableParagraph"/>
              <w:ind w:left="86" w:right="82"/>
              <w:jc w:val="center"/>
              <w:rPr>
                <w:sz w:val="24"/>
              </w:rPr>
            </w:pPr>
            <w:r>
              <w:rPr>
                <w:sz w:val="24"/>
              </w:rPr>
              <w:t>+179</w:t>
            </w:r>
          </w:p>
        </w:tc>
        <w:tc>
          <w:tcPr>
            <w:tcW w:w="1275" w:type="dxa"/>
            <w:tcBorders>
              <w:right w:val="single" w:sz="6" w:space="0" w:color="000000"/>
            </w:tcBorders>
          </w:tcPr>
          <w:p w14:paraId="0C146BA7" w14:textId="77777777" w:rsidR="00472FC3" w:rsidRDefault="00472FC3" w:rsidP="00472FC3">
            <w:pPr>
              <w:pStyle w:val="TableParagraph"/>
              <w:ind w:left="286" w:right="276"/>
              <w:jc w:val="center"/>
              <w:rPr>
                <w:sz w:val="24"/>
              </w:rPr>
            </w:pPr>
            <w:r>
              <w:rPr>
                <w:sz w:val="24"/>
              </w:rPr>
              <w:t>294,57</w:t>
            </w:r>
          </w:p>
        </w:tc>
      </w:tr>
      <w:tr w:rsidR="00472FC3" w14:paraId="1EE97438" w14:textId="77777777" w:rsidTr="00472FC3">
        <w:trPr>
          <w:trHeight w:val="58"/>
          <w:jc w:val="center"/>
        </w:trPr>
        <w:tc>
          <w:tcPr>
            <w:tcW w:w="4928" w:type="dxa"/>
          </w:tcPr>
          <w:p w14:paraId="75EB4C4A" w14:textId="77777777" w:rsidR="00472FC3" w:rsidRDefault="00472FC3" w:rsidP="00472FC3">
            <w:pPr>
              <w:pStyle w:val="TableParagraph"/>
              <w:rPr>
                <w:sz w:val="24"/>
              </w:rPr>
            </w:pPr>
            <w:r>
              <w:rPr>
                <w:sz w:val="24"/>
              </w:rPr>
              <w:t>Чистая</w:t>
            </w:r>
            <w:r>
              <w:rPr>
                <w:spacing w:val="-1"/>
                <w:sz w:val="24"/>
              </w:rPr>
              <w:t xml:space="preserve"> </w:t>
            </w:r>
            <w:r>
              <w:rPr>
                <w:sz w:val="24"/>
              </w:rPr>
              <w:t>прибыль</w:t>
            </w:r>
          </w:p>
        </w:tc>
        <w:tc>
          <w:tcPr>
            <w:tcW w:w="1277" w:type="dxa"/>
          </w:tcPr>
          <w:p w14:paraId="5EDAB901" w14:textId="77777777" w:rsidR="00472FC3" w:rsidRDefault="00472FC3" w:rsidP="00472FC3">
            <w:pPr>
              <w:pStyle w:val="TableParagraph"/>
              <w:ind w:left="287" w:right="278"/>
              <w:jc w:val="center"/>
              <w:rPr>
                <w:sz w:val="24"/>
              </w:rPr>
            </w:pPr>
            <w:r>
              <w:rPr>
                <w:sz w:val="24"/>
              </w:rPr>
              <w:t>316</w:t>
            </w:r>
          </w:p>
        </w:tc>
        <w:tc>
          <w:tcPr>
            <w:tcW w:w="1136" w:type="dxa"/>
          </w:tcPr>
          <w:p w14:paraId="07F83A9A" w14:textId="77777777" w:rsidR="00472FC3" w:rsidRDefault="00472FC3" w:rsidP="00472FC3">
            <w:pPr>
              <w:pStyle w:val="TableParagraph"/>
              <w:ind w:left="214" w:right="211"/>
              <w:jc w:val="center"/>
              <w:rPr>
                <w:sz w:val="24"/>
              </w:rPr>
            </w:pPr>
            <w:r>
              <w:rPr>
                <w:sz w:val="24"/>
              </w:rPr>
              <w:t>1 797</w:t>
            </w:r>
          </w:p>
        </w:tc>
        <w:tc>
          <w:tcPr>
            <w:tcW w:w="1133" w:type="dxa"/>
          </w:tcPr>
          <w:p w14:paraId="58ECD440" w14:textId="77777777" w:rsidR="00472FC3" w:rsidRDefault="00472FC3" w:rsidP="00472FC3">
            <w:pPr>
              <w:pStyle w:val="TableParagraph"/>
              <w:ind w:left="86" w:right="85"/>
              <w:jc w:val="center"/>
              <w:rPr>
                <w:sz w:val="24"/>
              </w:rPr>
            </w:pPr>
            <w:r>
              <w:rPr>
                <w:sz w:val="24"/>
              </w:rPr>
              <w:t>+1</w:t>
            </w:r>
            <w:r>
              <w:rPr>
                <w:spacing w:val="-1"/>
                <w:sz w:val="24"/>
              </w:rPr>
              <w:t xml:space="preserve"> </w:t>
            </w:r>
            <w:r>
              <w:rPr>
                <w:sz w:val="24"/>
              </w:rPr>
              <w:t>481</w:t>
            </w:r>
          </w:p>
        </w:tc>
        <w:tc>
          <w:tcPr>
            <w:tcW w:w="1275" w:type="dxa"/>
            <w:tcBorders>
              <w:right w:val="single" w:sz="6" w:space="0" w:color="000000"/>
            </w:tcBorders>
          </w:tcPr>
          <w:p w14:paraId="10977ED5" w14:textId="77777777" w:rsidR="00472FC3" w:rsidRDefault="00472FC3" w:rsidP="00472FC3">
            <w:pPr>
              <w:pStyle w:val="TableParagraph"/>
              <w:ind w:left="286" w:right="276"/>
              <w:jc w:val="center"/>
              <w:rPr>
                <w:sz w:val="24"/>
              </w:rPr>
            </w:pPr>
            <w:r>
              <w:rPr>
                <w:sz w:val="24"/>
              </w:rPr>
              <w:t>568,67</w:t>
            </w:r>
          </w:p>
        </w:tc>
      </w:tr>
    </w:tbl>
    <w:p w14:paraId="58E17ADF" w14:textId="20787486" w:rsidR="00472FC3" w:rsidRDefault="00472FC3" w:rsidP="00472FC3">
      <w:pPr>
        <w:pStyle w:val="ad"/>
      </w:pPr>
    </w:p>
    <w:p w14:paraId="090DA4B9" w14:textId="013B0F48" w:rsidR="00472FC3" w:rsidRDefault="00472FC3" w:rsidP="00472FC3">
      <w:pPr>
        <w:pStyle w:val="ad"/>
      </w:pPr>
      <w:r>
        <w:t xml:space="preserve">По данным таблицы 2 за период 2015-2016 гг. наблюдается большой рост основных экономических показателей деятельности </w:t>
      </w:r>
      <w:r w:rsidR="001946D9">
        <w:t>аптеки</w:t>
      </w:r>
      <w:r>
        <w:t xml:space="preserve">. </w:t>
      </w:r>
    </w:p>
    <w:p w14:paraId="03E9FCC4" w14:textId="66BB20F5" w:rsidR="00472FC3" w:rsidRDefault="00472FC3" w:rsidP="00472FC3">
      <w:pPr>
        <w:pStyle w:val="ad"/>
      </w:pPr>
      <w:r>
        <w:t xml:space="preserve">В результате проведенного анализа основных показателей деятельности </w:t>
      </w:r>
      <w:r>
        <w:t>аптеки</w:t>
      </w:r>
      <w:r>
        <w:t xml:space="preserve"> за период 2015-2016 гг. можно сделать следующий вывод, что показатель чистой прибыли в 2016 году по сравнению с предыдущим годом выросла на 1481 тыс. руб. (или на 468,67 %). Это обусловлено ростом показателя выручки почти в 2 раза. Расходы по обычной деятельности в 2016 году по сравнению с 2015 годом выросли на 24685 тыс. руб. (или на 159,73 %), прочие расходы в 2016 году по сравнению с предыдущим годом также выросли. Данные отклонения связаны с открытием новой аптеки в 2016 году. </w:t>
      </w:r>
    </w:p>
    <w:p w14:paraId="481AF166" w14:textId="04DE0C15" w:rsidR="00472FC3" w:rsidRDefault="00472FC3" w:rsidP="00472FC3">
      <w:pPr>
        <w:pStyle w:val="ad"/>
      </w:pPr>
      <w:r>
        <w:lastRenderedPageBreak/>
        <w:t xml:space="preserve">Динамика основных экономических показателей деятельности </w:t>
      </w:r>
      <w:r>
        <w:t>аптеки</w:t>
      </w:r>
      <w:r>
        <w:t xml:space="preserve"> за период 2015-2016 гг. представлена наглядна на рисунке 2. Данные взяты на основании отчета о финансовых результатах </w:t>
      </w:r>
      <w:r>
        <w:t>аптеки</w:t>
      </w:r>
      <w:r>
        <w:t>.</w:t>
      </w:r>
    </w:p>
    <w:p w14:paraId="55822272" w14:textId="7A71B0DE" w:rsidR="00472FC3" w:rsidRDefault="00472FC3" w:rsidP="00472FC3">
      <w:pPr>
        <w:pStyle w:val="ad"/>
        <w:jc w:val="center"/>
      </w:pPr>
      <w:r w:rsidRPr="00472FC3">
        <w:drawing>
          <wp:inline distT="0" distB="0" distL="0" distR="0" wp14:anchorId="17EA5293" wp14:editId="19BEA0B0">
            <wp:extent cx="4815840" cy="230976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04" r="5402"/>
                    <a:stretch/>
                  </pic:blipFill>
                  <pic:spPr bwMode="auto">
                    <a:xfrm>
                      <a:off x="0" y="0"/>
                      <a:ext cx="4818847" cy="2311210"/>
                    </a:xfrm>
                    <a:prstGeom prst="rect">
                      <a:avLst/>
                    </a:prstGeom>
                    <a:noFill/>
                    <a:ln>
                      <a:noFill/>
                    </a:ln>
                    <a:extLst>
                      <a:ext uri="{53640926-AAD7-44D8-BBD7-CCE9431645EC}">
                        <a14:shadowObscured xmlns:a14="http://schemas.microsoft.com/office/drawing/2010/main"/>
                      </a:ext>
                    </a:extLst>
                  </pic:spPr>
                </pic:pic>
              </a:graphicData>
            </a:graphic>
          </wp:inline>
        </w:drawing>
      </w:r>
    </w:p>
    <w:p w14:paraId="769B372C" w14:textId="185B64A9" w:rsidR="00472FC3" w:rsidRDefault="00472FC3" w:rsidP="00472FC3">
      <w:pPr>
        <w:pStyle w:val="ad"/>
        <w:jc w:val="center"/>
      </w:pPr>
      <w:r>
        <w:t xml:space="preserve">Рисунок 2 - </w:t>
      </w:r>
      <w:r>
        <w:t xml:space="preserve">Динамика основных экономических показателей деятельности </w:t>
      </w:r>
      <w:r w:rsidR="00B05764">
        <w:t>аптеки</w:t>
      </w:r>
      <w:r>
        <w:t xml:space="preserve"> за период 2015-2016 гг., тыс. руб.</w:t>
      </w:r>
    </w:p>
    <w:p w14:paraId="400FFACD" w14:textId="77777777" w:rsidR="00B05764" w:rsidRDefault="00B05764" w:rsidP="00B05764">
      <w:pPr>
        <w:pStyle w:val="ad"/>
      </w:pPr>
    </w:p>
    <w:p w14:paraId="6FB676F8" w14:textId="482C6570" w:rsidR="00B05764" w:rsidRDefault="00B05764" w:rsidP="00B05764">
      <w:pPr>
        <w:pStyle w:val="ad"/>
      </w:pPr>
      <w:r>
        <w:t xml:space="preserve">Из данного рисунка видно, что основные экономические показатели </w:t>
      </w:r>
      <w:r w:rsidR="001946D9">
        <w:t>аптеки</w:t>
      </w:r>
      <w:r>
        <w:t xml:space="preserve"> за анализируемый период имеют тенденцию роста. Так в 2015 году показатель чистой прибыли составил 316 тыс. руб., а 2016 году данный показатель вырос до 1 797 тыс. руб. Резкое увеличение чистой прибыли связано, с ростом показателя выручки. Расходы по обычной деятельности </w:t>
      </w:r>
      <w:r>
        <w:t>аптеки</w:t>
      </w:r>
      <w:r>
        <w:t xml:space="preserve"> в 2015 году составили 15 454 тыс. руб., в 2016 году данный показатель вырос до 40 130 тыс. руб. Данное отклонение связано с расширением деятельности </w:t>
      </w:r>
      <w:r w:rsidR="001946D9">
        <w:t>аптеки</w:t>
      </w:r>
      <w:r>
        <w:t xml:space="preserve">, а именно с открытием новой аптеки. </w:t>
      </w:r>
    </w:p>
    <w:p w14:paraId="5F9B6F38" w14:textId="02AA9E01" w:rsidR="00B05764" w:rsidRDefault="00B05764" w:rsidP="00B05764">
      <w:pPr>
        <w:pStyle w:val="ad"/>
      </w:pPr>
      <w:r>
        <w:t xml:space="preserve">На основе данных бухгалтерского баланса </w:t>
      </w:r>
      <w:r>
        <w:t xml:space="preserve">аптеки </w:t>
      </w:r>
      <w:r>
        <w:t xml:space="preserve">проведем анализ состава, структуры и динамики имущества и источников средств данного предпринимателя за период 2015-2016 гг. </w:t>
      </w:r>
    </w:p>
    <w:p w14:paraId="59245E80" w14:textId="2F481DC1" w:rsidR="00472FC3" w:rsidRDefault="00B05764" w:rsidP="00B05764">
      <w:pPr>
        <w:pStyle w:val="ad"/>
      </w:pPr>
      <w:r>
        <w:t xml:space="preserve">Анализ состава, структуры и динамики имущества и источников средств </w:t>
      </w:r>
      <w:r>
        <w:t>аптеки</w:t>
      </w:r>
      <w:r>
        <w:t xml:space="preserve"> за период 2015-2016 гг. представлен в таблице </w:t>
      </w:r>
      <w:r>
        <w:t>3</w:t>
      </w:r>
      <w:r>
        <w:t>.</w:t>
      </w:r>
    </w:p>
    <w:p w14:paraId="7CAA4F06" w14:textId="422CB480" w:rsidR="00B05764" w:rsidRDefault="00B05764" w:rsidP="00B05764">
      <w:pPr>
        <w:pStyle w:val="ad"/>
      </w:pPr>
      <w:r>
        <w:t xml:space="preserve">Таблица 3 - </w:t>
      </w:r>
      <w:r>
        <w:t>Анализ состава, структуры и динамики имущества и источников</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1135"/>
        <w:gridCol w:w="1133"/>
        <w:gridCol w:w="1135"/>
        <w:gridCol w:w="994"/>
        <w:gridCol w:w="1274"/>
        <w:gridCol w:w="1133"/>
      </w:tblGrid>
      <w:tr w:rsidR="00B05764" w14:paraId="2CB12A80" w14:textId="77777777" w:rsidTr="00B05764">
        <w:trPr>
          <w:trHeight w:val="58"/>
          <w:jc w:val="center"/>
        </w:trPr>
        <w:tc>
          <w:tcPr>
            <w:tcW w:w="2943" w:type="dxa"/>
            <w:vMerge w:val="restart"/>
          </w:tcPr>
          <w:p w14:paraId="2C8D609A" w14:textId="77777777" w:rsidR="00B05764" w:rsidRPr="00B05764" w:rsidRDefault="00B05764" w:rsidP="00B05764">
            <w:pPr>
              <w:pStyle w:val="TableParagraph"/>
              <w:ind w:left="542" w:right="517" w:firstLine="36"/>
              <w:rPr>
                <w:lang w:val="ru-RU"/>
              </w:rPr>
            </w:pPr>
            <w:r w:rsidRPr="00B05764">
              <w:rPr>
                <w:lang w:val="ru-RU"/>
              </w:rPr>
              <w:t>Виды имущества и</w:t>
            </w:r>
            <w:r w:rsidRPr="00B05764">
              <w:rPr>
                <w:spacing w:val="-52"/>
                <w:lang w:val="ru-RU"/>
              </w:rPr>
              <w:t xml:space="preserve"> </w:t>
            </w:r>
            <w:r w:rsidRPr="00B05764">
              <w:rPr>
                <w:lang w:val="ru-RU"/>
              </w:rPr>
              <w:t>источников</w:t>
            </w:r>
            <w:r w:rsidRPr="00B05764">
              <w:rPr>
                <w:spacing w:val="-5"/>
                <w:lang w:val="ru-RU"/>
              </w:rPr>
              <w:t xml:space="preserve"> </w:t>
            </w:r>
            <w:r w:rsidRPr="00B05764">
              <w:rPr>
                <w:lang w:val="ru-RU"/>
              </w:rPr>
              <w:t>средств</w:t>
            </w:r>
          </w:p>
        </w:tc>
        <w:tc>
          <w:tcPr>
            <w:tcW w:w="2268" w:type="dxa"/>
            <w:gridSpan w:val="2"/>
          </w:tcPr>
          <w:p w14:paraId="46BFBCC7" w14:textId="77777777" w:rsidR="00B05764" w:rsidRDefault="00B05764" w:rsidP="00B05764">
            <w:pPr>
              <w:pStyle w:val="TableParagraph"/>
              <w:ind w:left="793" w:right="786"/>
              <w:jc w:val="center"/>
              <w:rPr>
                <w:sz w:val="24"/>
              </w:rPr>
            </w:pPr>
            <w:r>
              <w:rPr>
                <w:sz w:val="24"/>
              </w:rPr>
              <w:t>2015г.</w:t>
            </w:r>
          </w:p>
        </w:tc>
        <w:tc>
          <w:tcPr>
            <w:tcW w:w="2129" w:type="dxa"/>
            <w:gridSpan w:val="2"/>
          </w:tcPr>
          <w:p w14:paraId="44B9E70C" w14:textId="77777777" w:rsidR="00B05764" w:rsidRDefault="00B05764" w:rsidP="00B05764">
            <w:pPr>
              <w:pStyle w:val="TableParagraph"/>
              <w:ind w:left="723" w:right="716"/>
              <w:jc w:val="center"/>
              <w:rPr>
                <w:sz w:val="24"/>
              </w:rPr>
            </w:pPr>
            <w:r>
              <w:rPr>
                <w:sz w:val="24"/>
              </w:rPr>
              <w:t>2016г.</w:t>
            </w:r>
          </w:p>
        </w:tc>
        <w:tc>
          <w:tcPr>
            <w:tcW w:w="2407" w:type="dxa"/>
            <w:gridSpan w:val="2"/>
            <w:tcBorders>
              <w:right w:val="single" w:sz="6" w:space="0" w:color="000000"/>
            </w:tcBorders>
          </w:tcPr>
          <w:p w14:paraId="2AE19F83" w14:textId="77777777" w:rsidR="00B05764" w:rsidRDefault="00B05764" w:rsidP="00B05764">
            <w:pPr>
              <w:pStyle w:val="TableParagraph"/>
              <w:ind w:left="586"/>
              <w:rPr>
                <w:sz w:val="24"/>
              </w:rPr>
            </w:pPr>
            <w:r>
              <w:rPr>
                <w:sz w:val="24"/>
              </w:rPr>
              <w:t>Отклонение</w:t>
            </w:r>
          </w:p>
        </w:tc>
      </w:tr>
      <w:tr w:rsidR="00B05764" w14:paraId="5928C01E" w14:textId="77777777" w:rsidTr="00B05764">
        <w:trPr>
          <w:trHeight w:val="189"/>
          <w:jc w:val="center"/>
        </w:trPr>
        <w:tc>
          <w:tcPr>
            <w:tcW w:w="2943" w:type="dxa"/>
            <w:vMerge/>
            <w:tcBorders>
              <w:top w:val="nil"/>
            </w:tcBorders>
          </w:tcPr>
          <w:p w14:paraId="23B83609" w14:textId="77777777" w:rsidR="00B05764" w:rsidRDefault="00B05764" w:rsidP="00B05764">
            <w:pPr>
              <w:rPr>
                <w:sz w:val="2"/>
                <w:szCs w:val="2"/>
              </w:rPr>
            </w:pPr>
          </w:p>
        </w:tc>
        <w:tc>
          <w:tcPr>
            <w:tcW w:w="1135" w:type="dxa"/>
          </w:tcPr>
          <w:p w14:paraId="6CFDC052" w14:textId="77777777" w:rsidR="00B05764" w:rsidRDefault="00B05764" w:rsidP="00B05764">
            <w:pPr>
              <w:pStyle w:val="TableParagraph"/>
              <w:ind w:right="98" w:firstLine="110"/>
              <w:rPr>
                <w:sz w:val="24"/>
              </w:rPr>
            </w:pPr>
            <w:r>
              <w:rPr>
                <w:sz w:val="24"/>
              </w:rPr>
              <w:t>сумма,</w:t>
            </w:r>
            <w:r>
              <w:rPr>
                <w:spacing w:val="1"/>
                <w:sz w:val="24"/>
              </w:rPr>
              <w:t xml:space="preserve"> </w:t>
            </w:r>
            <w:r>
              <w:rPr>
                <w:sz w:val="24"/>
              </w:rPr>
              <w:lastRenderedPageBreak/>
              <w:t>тыс.</w:t>
            </w:r>
            <w:r>
              <w:rPr>
                <w:spacing w:val="-15"/>
                <w:sz w:val="24"/>
              </w:rPr>
              <w:t xml:space="preserve"> </w:t>
            </w:r>
            <w:r>
              <w:rPr>
                <w:sz w:val="24"/>
              </w:rPr>
              <w:t>руб.</w:t>
            </w:r>
          </w:p>
        </w:tc>
        <w:tc>
          <w:tcPr>
            <w:tcW w:w="1133" w:type="dxa"/>
          </w:tcPr>
          <w:p w14:paraId="5DC80DD0" w14:textId="77777777" w:rsidR="00B05764" w:rsidRDefault="00B05764" w:rsidP="00B05764">
            <w:pPr>
              <w:pStyle w:val="TableParagraph"/>
              <w:ind w:left="278" w:right="252" w:firstLine="9"/>
              <w:rPr>
                <w:sz w:val="24"/>
              </w:rPr>
            </w:pPr>
            <w:r>
              <w:rPr>
                <w:smallCaps/>
                <w:sz w:val="24"/>
              </w:rPr>
              <w:lastRenderedPageBreak/>
              <w:t>в</w:t>
            </w:r>
            <w:r>
              <w:rPr>
                <w:sz w:val="24"/>
              </w:rPr>
              <w:t xml:space="preserve"> % к</w:t>
            </w:r>
            <w:r>
              <w:rPr>
                <w:spacing w:val="-57"/>
                <w:sz w:val="24"/>
              </w:rPr>
              <w:t xml:space="preserve"> </w:t>
            </w:r>
            <w:r>
              <w:rPr>
                <w:sz w:val="24"/>
              </w:rPr>
              <w:lastRenderedPageBreak/>
              <w:t>итогу</w:t>
            </w:r>
          </w:p>
        </w:tc>
        <w:tc>
          <w:tcPr>
            <w:tcW w:w="1135" w:type="dxa"/>
          </w:tcPr>
          <w:p w14:paraId="5EC6C07F" w14:textId="77777777" w:rsidR="00B05764" w:rsidRDefault="00B05764" w:rsidP="00B05764">
            <w:pPr>
              <w:pStyle w:val="TableParagraph"/>
              <w:ind w:left="108" w:right="99" w:firstLine="110"/>
              <w:rPr>
                <w:sz w:val="24"/>
              </w:rPr>
            </w:pPr>
            <w:r>
              <w:rPr>
                <w:sz w:val="24"/>
              </w:rPr>
              <w:lastRenderedPageBreak/>
              <w:t>сумма,</w:t>
            </w:r>
            <w:r>
              <w:rPr>
                <w:spacing w:val="1"/>
                <w:sz w:val="24"/>
              </w:rPr>
              <w:t xml:space="preserve"> </w:t>
            </w:r>
            <w:r>
              <w:rPr>
                <w:spacing w:val="-1"/>
                <w:sz w:val="24"/>
              </w:rPr>
              <w:lastRenderedPageBreak/>
              <w:t>тыс.</w:t>
            </w:r>
            <w:r>
              <w:rPr>
                <w:spacing w:val="-13"/>
                <w:sz w:val="24"/>
              </w:rPr>
              <w:t xml:space="preserve"> </w:t>
            </w:r>
            <w:r>
              <w:rPr>
                <w:sz w:val="24"/>
              </w:rPr>
              <w:t>руб.</w:t>
            </w:r>
          </w:p>
        </w:tc>
        <w:tc>
          <w:tcPr>
            <w:tcW w:w="994" w:type="dxa"/>
          </w:tcPr>
          <w:p w14:paraId="09D3C379" w14:textId="77777777" w:rsidR="00B05764" w:rsidRDefault="00B05764" w:rsidP="00B05764">
            <w:pPr>
              <w:pStyle w:val="TableParagraph"/>
              <w:ind w:left="211" w:right="181" w:firstLine="9"/>
              <w:rPr>
                <w:sz w:val="24"/>
              </w:rPr>
            </w:pPr>
            <w:r>
              <w:rPr>
                <w:sz w:val="24"/>
              </w:rPr>
              <w:lastRenderedPageBreak/>
              <w:t>в % к</w:t>
            </w:r>
            <w:r>
              <w:rPr>
                <w:spacing w:val="-57"/>
                <w:sz w:val="24"/>
              </w:rPr>
              <w:t xml:space="preserve"> </w:t>
            </w:r>
            <w:r>
              <w:rPr>
                <w:sz w:val="24"/>
              </w:rPr>
              <w:lastRenderedPageBreak/>
              <w:t>итогу</w:t>
            </w:r>
          </w:p>
        </w:tc>
        <w:tc>
          <w:tcPr>
            <w:tcW w:w="1274" w:type="dxa"/>
          </w:tcPr>
          <w:p w14:paraId="1BFEABB0" w14:textId="77777777" w:rsidR="00B05764" w:rsidRDefault="00B05764" w:rsidP="00B05764">
            <w:pPr>
              <w:pStyle w:val="TableParagraph"/>
              <w:ind w:left="178" w:right="168" w:firstLine="110"/>
              <w:rPr>
                <w:sz w:val="24"/>
              </w:rPr>
            </w:pPr>
            <w:r>
              <w:rPr>
                <w:sz w:val="24"/>
              </w:rPr>
              <w:lastRenderedPageBreak/>
              <w:t>сумма,</w:t>
            </w:r>
            <w:r>
              <w:rPr>
                <w:spacing w:val="1"/>
                <w:sz w:val="24"/>
              </w:rPr>
              <w:t xml:space="preserve"> </w:t>
            </w:r>
            <w:r>
              <w:rPr>
                <w:spacing w:val="-1"/>
                <w:sz w:val="24"/>
              </w:rPr>
              <w:lastRenderedPageBreak/>
              <w:t>тыс.</w:t>
            </w:r>
            <w:r>
              <w:rPr>
                <w:spacing w:val="-13"/>
                <w:sz w:val="24"/>
              </w:rPr>
              <w:t xml:space="preserve"> </w:t>
            </w:r>
            <w:r>
              <w:rPr>
                <w:sz w:val="24"/>
              </w:rPr>
              <w:t>руб.</w:t>
            </w:r>
          </w:p>
        </w:tc>
        <w:tc>
          <w:tcPr>
            <w:tcW w:w="1133" w:type="dxa"/>
            <w:tcBorders>
              <w:right w:val="single" w:sz="6" w:space="0" w:color="000000"/>
            </w:tcBorders>
          </w:tcPr>
          <w:p w14:paraId="140D314B" w14:textId="77777777" w:rsidR="00B05764" w:rsidRDefault="00B05764" w:rsidP="00B05764">
            <w:pPr>
              <w:pStyle w:val="TableParagraph"/>
              <w:ind w:left="279" w:right="249" w:firstLine="9"/>
              <w:rPr>
                <w:sz w:val="24"/>
              </w:rPr>
            </w:pPr>
            <w:r>
              <w:rPr>
                <w:sz w:val="24"/>
              </w:rPr>
              <w:lastRenderedPageBreak/>
              <w:t>в % к</w:t>
            </w:r>
            <w:r>
              <w:rPr>
                <w:spacing w:val="-57"/>
                <w:sz w:val="24"/>
              </w:rPr>
              <w:t xml:space="preserve"> </w:t>
            </w:r>
            <w:r>
              <w:rPr>
                <w:sz w:val="24"/>
              </w:rPr>
              <w:lastRenderedPageBreak/>
              <w:t>итогу</w:t>
            </w:r>
          </w:p>
        </w:tc>
      </w:tr>
      <w:tr w:rsidR="00B05764" w14:paraId="5DB754A1" w14:textId="77777777" w:rsidTr="00B05764">
        <w:trPr>
          <w:trHeight w:val="58"/>
          <w:jc w:val="center"/>
        </w:trPr>
        <w:tc>
          <w:tcPr>
            <w:tcW w:w="9747" w:type="dxa"/>
            <w:gridSpan w:val="7"/>
            <w:tcBorders>
              <w:right w:val="single" w:sz="6" w:space="0" w:color="000000"/>
            </w:tcBorders>
          </w:tcPr>
          <w:p w14:paraId="0B5F2FBE" w14:textId="77777777" w:rsidR="00B05764" w:rsidRDefault="00B05764" w:rsidP="00B05764">
            <w:pPr>
              <w:pStyle w:val="TableParagraph"/>
              <w:rPr>
                <w:sz w:val="24"/>
              </w:rPr>
            </w:pPr>
            <w:r>
              <w:rPr>
                <w:sz w:val="24"/>
              </w:rPr>
              <w:lastRenderedPageBreak/>
              <w:t>Активы</w:t>
            </w:r>
            <w:r>
              <w:rPr>
                <w:spacing w:val="-4"/>
                <w:sz w:val="24"/>
              </w:rPr>
              <w:t xml:space="preserve"> </w:t>
            </w:r>
            <w:r>
              <w:rPr>
                <w:sz w:val="24"/>
              </w:rPr>
              <w:t>предприятия</w:t>
            </w:r>
          </w:p>
        </w:tc>
      </w:tr>
      <w:tr w:rsidR="00B05764" w14:paraId="65B2D6E9" w14:textId="77777777" w:rsidTr="00B05764">
        <w:trPr>
          <w:trHeight w:val="58"/>
          <w:jc w:val="center"/>
        </w:trPr>
        <w:tc>
          <w:tcPr>
            <w:tcW w:w="2943" w:type="dxa"/>
          </w:tcPr>
          <w:p w14:paraId="5D367EB3" w14:textId="77777777" w:rsidR="00B05764" w:rsidRDefault="00B05764" w:rsidP="00B05764">
            <w:pPr>
              <w:pStyle w:val="TableParagraph"/>
              <w:rPr>
                <w:sz w:val="24"/>
              </w:rPr>
            </w:pPr>
            <w:r>
              <w:rPr>
                <w:sz w:val="24"/>
              </w:rPr>
              <w:t>Запасы</w:t>
            </w:r>
          </w:p>
        </w:tc>
        <w:tc>
          <w:tcPr>
            <w:tcW w:w="1135" w:type="dxa"/>
          </w:tcPr>
          <w:p w14:paraId="0EA78D8B" w14:textId="77777777" w:rsidR="00B05764" w:rsidRDefault="00B05764" w:rsidP="00B05764">
            <w:pPr>
              <w:pStyle w:val="TableParagraph"/>
              <w:ind w:left="214" w:right="210"/>
              <w:jc w:val="center"/>
              <w:rPr>
                <w:sz w:val="24"/>
              </w:rPr>
            </w:pPr>
            <w:r>
              <w:rPr>
                <w:sz w:val="24"/>
              </w:rPr>
              <w:t>2 688</w:t>
            </w:r>
          </w:p>
        </w:tc>
        <w:tc>
          <w:tcPr>
            <w:tcW w:w="1133" w:type="dxa"/>
          </w:tcPr>
          <w:p w14:paraId="4CEDD248" w14:textId="77777777" w:rsidR="00B05764" w:rsidRDefault="00B05764" w:rsidP="00B05764">
            <w:pPr>
              <w:pStyle w:val="TableParagraph"/>
              <w:ind w:left="0" w:right="348"/>
              <w:jc w:val="right"/>
              <w:rPr>
                <w:sz w:val="24"/>
              </w:rPr>
            </w:pPr>
            <w:r>
              <w:rPr>
                <w:sz w:val="24"/>
              </w:rPr>
              <w:t>92,5</w:t>
            </w:r>
          </w:p>
        </w:tc>
        <w:tc>
          <w:tcPr>
            <w:tcW w:w="1135" w:type="dxa"/>
          </w:tcPr>
          <w:p w14:paraId="5AA8E441" w14:textId="77777777" w:rsidR="00B05764" w:rsidRDefault="00B05764" w:rsidP="00B05764">
            <w:pPr>
              <w:pStyle w:val="TableParagraph"/>
              <w:ind w:left="215" w:right="210"/>
              <w:jc w:val="center"/>
              <w:rPr>
                <w:sz w:val="24"/>
              </w:rPr>
            </w:pPr>
            <w:r>
              <w:rPr>
                <w:sz w:val="24"/>
              </w:rPr>
              <w:t>19 797</w:t>
            </w:r>
          </w:p>
        </w:tc>
        <w:tc>
          <w:tcPr>
            <w:tcW w:w="994" w:type="dxa"/>
          </w:tcPr>
          <w:p w14:paraId="1C497220" w14:textId="77777777" w:rsidR="00B05764" w:rsidRDefault="00B05764" w:rsidP="00B05764">
            <w:pPr>
              <w:pStyle w:val="TableParagraph"/>
              <w:ind w:left="265" w:right="258"/>
              <w:jc w:val="center"/>
              <w:rPr>
                <w:sz w:val="24"/>
              </w:rPr>
            </w:pPr>
            <w:r>
              <w:rPr>
                <w:sz w:val="24"/>
              </w:rPr>
              <w:t>97,3</w:t>
            </w:r>
          </w:p>
        </w:tc>
        <w:tc>
          <w:tcPr>
            <w:tcW w:w="1274" w:type="dxa"/>
          </w:tcPr>
          <w:p w14:paraId="48ABE74D" w14:textId="77777777" w:rsidR="00B05764" w:rsidRDefault="00B05764" w:rsidP="00B05764">
            <w:pPr>
              <w:pStyle w:val="TableParagraph"/>
              <w:ind w:left="109" w:right="103"/>
              <w:jc w:val="center"/>
              <w:rPr>
                <w:sz w:val="24"/>
              </w:rPr>
            </w:pPr>
            <w:r>
              <w:rPr>
                <w:sz w:val="24"/>
              </w:rPr>
              <w:t>17 109</w:t>
            </w:r>
          </w:p>
        </w:tc>
        <w:tc>
          <w:tcPr>
            <w:tcW w:w="1133" w:type="dxa"/>
            <w:tcBorders>
              <w:right w:val="single" w:sz="6" w:space="0" w:color="000000"/>
            </w:tcBorders>
          </w:tcPr>
          <w:p w14:paraId="05D55F3A" w14:textId="77777777" w:rsidR="00B05764" w:rsidRDefault="00B05764" w:rsidP="00B05764">
            <w:pPr>
              <w:pStyle w:val="TableParagraph"/>
              <w:ind w:left="0" w:right="404"/>
              <w:jc w:val="right"/>
              <w:rPr>
                <w:sz w:val="24"/>
              </w:rPr>
            </w:pPr>
            <w:r>
              <w:rPr>
                <w:sz w:val="24"/>
              </w:rPr>
              <w:t>4,8</w:t>
            </w:r>
          </w:p>
        </w:tc>
      </w:tr>
      <w:tr w:rsidR="00B05764" w14:paraId="2A093C5B" w14:textId="77777777" w:rsidTr="00B05764">
        <w:trPr>
          <w:trHeight w:val="333"/>
          <w:jc w:val="center"/>
        </w:trPr>
        <w:tc>
          <w:tcPr>
            <w:tcW w:w="2943" w:type="dxa"/>
          </w:tcPr>
          <w:p w14:paraId="18EB943F" w14:textId="77777777" w:rsidR="00B05764" w:rsidRPr="00B05764" w:rsidRDefault="00B05764" w:rsidP="00B05764">
            <w:pPr>
              <w:pStyle w:val="TableParagraph"/>
              <w:ind w:right="427"/>
              <w:rPr>
                <w:sz w:val="24"/>
                <w:lang w:val="ru-RU"/>
              </w:rPr>
            </w:pPr>
            <w:r w:rsidRPr="00B05764">
              <w:rPr>
                <w:sz w:val="24"/>
                <w:lang w:val="ru-RU"/>
              </w:rPr>
              <w:t>Денежные средства и</w:t>
            </w:r>
            <w:r w:rsidRPr="00B05764">
              <w:rPr>
                <w:spacing w:val="1"/>
                <w:sz w:val="24"/>
                <w:lang w:val="ru-RU"/>
              </w:rPr>
              <w:t xml:space="preserve"> </w:t>
            </w:r>
            <w:r w:rsidRPr="00B05764">
              <w:rPr>
                <w:sz w:val="24"/>
                <w:lang w:val="ru-RU"/>
              </w:rPr>
              <w:t>денежные</w:t>
            </w:r>
            <w:r w:rsidRPr="00B05764">
              <w:rPr>
                <w:spacing w:val="-9"/>
                <w:sz w:val="24"/>
                <w:lang w:val="ru-RU"/>
              </w:rPr>
              <w:t xml:space="preserve"> </w:t>
            </w:r>
            <w:r w:rsidRPr="00B05764">
              <w:rPr>
                <w:sz w:val="24"/>
                <w:lang w:val="ru-RU"/>
              </w:rPr>
              <w:t>эквиваленты</w:t>
            </w:r>
          </w:p>
        </w:tc>
        <w:tc>
          <w:tcPr>
            <w:tcW w:w="1135" w:type="dxa"/>
          </w:tcPr>
          <w:p w14:paraId="20A2E212" w14:textId="77777777" w:rsidR="00B05764" w:rsidRDefault="00B05764" w:rsidP="00B05764">
            <w:pPr>
              <w:pStyle w:val="TableParagraph"/>
              <w:ind w:left="215" w:right="208"/>
              <w:jc w:val="center"/>
              <w:rPr>
                <w:sz w:val="24"/>
              </w:rPr>
            </w:pPr>
            <w:r>
              <w:rPr>
                <w:sz w:val="24"/>
              </w:rPr>
              <w:t>69</w:t>
            </w:r>
          </w:p>
        </w:tc>
        <w:tc>
          <w:tcPr>
            <w:tcW w:w="1133" w:type="dxa"/>
          </w:tcPr>
          <w:p w14:paraId="23C79453" w14:textId="77777777" w:rsidR="00B05764" w:rsidRDefault="00B05764" w:rsidP="00B05764">
            <w:pPr>
              <w:pStyle w:val="TableParagraph"/>
              <w:ind w:left="0" w:right="408"/>
              <w:jc w:val="right"/>
              <w:rPr>
                <w:sz w:val="24"/>
              </w:rPr>
            </w:pPr>
            <w:r>
              <w:rPr>
                <w:sz w:val="24"/>
              </w:rPr>
              <w:t>2,4</w:t>
            </w:r>
          </w:p>
        </w:tc>
        <w:tc>
          <w:tcPr>
            <w:tcW w:w="1135" w:type="dxa"/>
          </w:tcPr>
          <w:p w14:paraId="3A91E814" w14:textId="77777777" w:rsidR="00B05764" w:rsidRDefault="00B05764" w:rsidP="00B05764">
            <w:pPr>
              <w:pStyle w:val="TableParagraph"/>
              <w:ind w:left="215" w:right="207"/>
              <w:jc w:val="center"/>
              <w:rPr>
                <w:sz w:val="24"/>
              </w:rPr>
            </w:pPr>
            <w:r>
              <w:rPr>
                <w:sz w:val="24"/>
              </w:rPr>
              <w:t>313</w:t>
            </w:r>
          </w:p>
        </w:tc>
        <w:tc>
          <w:tcPr>
            <w:tcW w:w="994" w:type="dxa"/>
          </w:tcPr>
          <w:p w14:paraId="0A811C63" w14:textId="77777777" w:rsidR="00B05764" w:rsidRDefault="00B05764" w:rsidP="00B05764">
            <w:pPr>
              <w:pStyle w:val="TableParagraph"/>
              <w:ind w:left="265" w:right="258"/>
              <w:jc w:val="center"/>
              <w:rPr>
                <w:sz w:val="24"/>
              </w:rPr>
            </w:pPr>
            <w:r>
              <w:rPr>
                <w:sz w:val="24"/>
              </w:rPr>
              <w:t>1,5</w:t>
            </w:r>
          </w:p>
        </w:tc>
        <w:tc>
          <w:tcPr>
            <w:tcW w:w="1274" w:type="dxa"/>
          </w:tcPr>
          <w:p w14:paraId="162AC2A1" w14:textId="77777777" w:rsidR="00B05764" w:rsidRDefault="00B05764" w:rsidP="00B05764">
            <w:pPr>
              <w:pStyle w:val="TableParagraph"/>
              <w:ind w:left="109" w:right="105"/>
              <w:jc w:val="center"/>
              <w:rPr>
                <w:sz w:val="24"/>
              </w:rPr>
            </w:pPr>
            <w:r>
              <w:rPr>
                <w:sz w:val="24"/>
              </w:rPr>
              <w:t>244</w:t>
            </w:r>
          </w:p>
        </w:tc>
        <w:tc>
          <w:tcPr>
            <w:tcW w:w="1133" w:type="dxa"/>
            <w:tcBorders>
              <w:right w:val="single" w:sz="6" w:space="0" w:color="000000"/>
            </w:tcBorders>
          </w:tcPr>
          <w:p w14:paraId="01796AF7" w14:textId="77777777" w:rsidR="00B05764" w:rsidRDefault="00B05764" w:rsidP="00B05764">
            <w:pPr>
              <w:pStyle w:val="TableParagraph"/>
              <w:ind w:left="0" w:right="363"/>
              <w:jc w:val="right"/>
              <w:rPr>
                <w:sz w:val="24"/>
              </w:rPr>
            </w:pPr>
            <w:r>
              <w:rPr>
                <w:sz w:val="24"/>
              </w:rPr>
              <w:t>-0,9</w:t>
            </w:r>
          </w:p>
        </w:tc>
      </w:tr>
      <w:tr w:rsidR="00B05764" w14:paraId="722D322A" w14:textId="77777777" w:rsidTr="00B05764">
        <w:trPr>
          <w:trHeight w:val="199"/>
          <w:jc w:val="center"/>
        </w:trPr>
        <w:tc>
          <w:tcPr>
            <w:tcW w:w="2943" w:type="dxa"/>
          </w:tcPr>
          <w:p w14:paraId="3F5D327F" w14:textId="77777777" w:rsidR="00B05764" w:rsidRPr="00B05764" w:rsidRDefault="00B05764" w:rsidP="00B05764">
            <w:pPr>
              <w:pStyle w:val="TableParagraph"/>
              <w:ind w:right="589"/>
              <w:rPr>
                <w:sz w:val="24"/>
                <w:lang w:val="ru-RU"/>
              </w:rPr>
            </w:pPr>
            <w:r w:rsidRPr="00B05764">
              <w:rPr>
                <w:sz w:val="24"/>
                <w:lang w:val="ru-RU"/>
              </w:rPr>
              <w:t>Финансовые</w:t>
            </w:r>
            <w:r w:rsidRPr="00B05764">
              <w:rPr>
                <w:spacing w:val="-9"/>
                <w:sz w:val="24"/>
                <w:lang w:val="ru-RU"/>
              </w:rPr>
              <w:t xml:space="preserve"> </w:t>
            </w:r>
            <w:r w:rsidRPr="00B05764">
              <w:rPr>
                <w:sz w:val="24"/>
                <w:lang w:val="ru-RU"/>
              </w:rPr>
              <w:t>и</w:t>
            </w:r>
            <w:r w:rsidRPr="00B05764">
              <w:rPr>
                <w:spacing w:val="-7"/>
                <w:sz w:val="24"/>
                <w:lang w:val="ru-RU"/>
              </w:rPr>
              <w:t xml:space="preserve"> </w:t>
            </w:r>
            <w:r w:rsidRPr="00B05764">
              <w:rPr>
                <w:sz w:val="24"/>
                <w:lang w:val="ru-RU"/>
              </w:rPr>
              <w:t>другие</w:t>
            </w:r>
            <w:r w:rsidRPr="00B05764">
              <w:rPr>
                <w:spacing w:val="-57"/>
                <w:sz w:val="24"/>
                <w:lang w:val="ru-RU"/>
              </w:rPr>
              <w:t xml:space="preserve"> </w:t>
            </w:r>
            <w:r w:rsidRPr="00B05764">
              <w:rPr>
                <w:sz w:val="24"/>
                <w:lang w:val="ru-RU"/>
              </w:rPr>
              <w:t>оборотные</w:t>
            </w:r>
            <w:r w:rsidRPr="00B05764">
              <w:rPr>
                <w:spacing w:val="-3"/>
                <w:sz w:val="24"/>
                <w:lang w:val="ru-RU"/>
              </w:rPr>
              <w:t xml:space="preserve"> </w:t>
            </w:r>
            <w:r w:rsidRPr="00B05764">
              <w:rPr>
                <w:sz w:val="24"/>
                <w:lang w:val="ru-RU"/>
              </w:rPr>
              <w:t>активы</w:t>
            </w:r>
          </w:p>
        </w:tc>
        <w:tc>
          <w:tcPr>
            <w:tcW w:w="1135" w:type="dxa"/>
          </w:tcPr>
          <w:p w14:paraId="75670365" w14:textId="77777777" w:rsidR="00B05764" w:rsidRDefault="00B05764" w:rsidP="00B05764">
            <w:pPr>
              <w:pStyle w:val="TableParagraph"/>
              <w:ind w:left="215" w:right="208"/>
              <w:jc w:val="center"/>
              <w:rPr>
                <w:sz w:val="24"/>
              </w:rPr>
            </w:pPr>
            <w:r>
              <w:rPr>
                <w:sz w:val="24"/>
              </w:rPr>
              <w:t>148</w:t>
            </w:r>
          </w:p>
        </w:tc>
        <w:tc>
          <w:tcPr>
            <w:tcW w:w="1133" w:type="dxa"/>
          </w:tcPr>
          <w:p w14:paraId="0BFA2657" w14:textId="77777777" w:rsidR="00B05764" w:rsidRDefault="00B05764" w:rsidP="00B05764">
            <w:pPr>
              <w:pStyle w:val="TableParagraph"/>
              <w:ind w:left="0" w:right="408"/>
              <w:jc w:val="right"/>
              <w:rPr>
                <w:sz w:val="24"/>
              </w:rPr>
            </w:pPr>
            <w:r>
              <w:rPr>
                <w:sz w:val="24"/>
              </w:rPr>
              <w:t>5,1</w:t>
            </w:r>
          </w:p>
        </w:tc>
        <w:tc>
          <w:tcPr>
            <w:tcW w:w="1135" w:type="dxa"/>
          </w:tcPr>
          <w:p w14:paraId="169D99C5" w14:textId="77777777" w:rsidR="00B05764" w:rsidRDefault="00B05764" w:rsidP="00B05764">
            <w:pPr>
              <w:pStyle w:val="TableParagraph"/>
              <w:ind w:left="215" w:right="207"/>
              <w:jc w:val="center"/>
              <w:rPr>
                <w:sz w:val="24"/>
              </w:rPr>
            </w:pPr>
            <w:r>
              <w:rPr>
                <w:sz w:val="24"/>
              </w:rPr>
              <w:t>245</w:t>
            </w:r>
          </w:p>
        </w:tc>
        <w:tc>
          <w:tcPr>
            <w:tcW w:w="994" w:type="dxa"/>
          </w:tcPr>
          <w:p w14:paraId="3720DCF4" w14:textId="77777777" w:rsidR="00B05764" w:rsidRDefault="00B05764" w:rsidP="00B05764">
            <w:pPr>
              <w:pStyle w:val="TableParagraph"/>
              <w:ind w:left="265" w:right="258"/>
              <w:jc w:val="center"/>
              <w:rPr>
                <w:sz w:val="24"/>
              </w:rPr>
            </w:pPr>
            <w:r>
              <w:rPr>
                <w:sz w:val="24"/>
              </w:rPr>
              <w:t>1,2</w:t>
            </w:r>
          </w:p>
        </w:tc>
        <w:tc>
          <w:tcPr>
            <w:tcW w:w="1274" w:type="dxa"/>
          </w:tcPr>
          <w:p w14:paraId="02C953F0" w14:textId="77777777" w:rsidR="00B05764" w:rsidRDefault="00B05764" w:rsidP="00B05764">
            <w:pPr>
              <w:pStyle w:val="TableParagraph"/>
              <w:ind w:left="109" w:right="105"/>
              <w:jc w:val="center"/>
              <w:rPr>
                <w:sz w:val="24"/>
              </w:rPr>
            </w:pPr>
            <w:r>
              <w:rPr>
                <w:sz w:val="24"/>
              </w:rPr>
              <w:t>97</w:t>
            </w:r>
          </w:p>
        </w:tc>
        <w:tc>
          <w:tcPr>
            <w:tcW w:w="1133" w:type="dxa"/>
            <w:tcBorders>
              <w:right w:val="single" w:sz="6" w:space="0" w:color="000000"/>
            </w:tcBorders>
          </w:tcPr>
          <w:p w14:paraId="00A5C2C2" w14:textId="77777777" w:rsidR="00B05764" w:rsidRDefault="00B05764" w:rsidP="00B05764">
            <w:pPr>
              <w:pStyle w:val="TableParagraph"/>
              <w:ind w:left="0" w:right="363"/>
              <w:jc w:val="right"/>
              <w:rPr>
                <w:sz w:val="24"/>
              </w:rPr>
            </w:pPr>
            <w:r>
              <w:rPr>
                <w:sz w:val="24"/>
              </w:rPr>
              <w:t>-3,9</w:t>
            </w:r>
          </w:p>
        </w:tc>
      </w:tr>
      <w:tr w:rsidR="00B05764" w14:paraId="70255B00" w14:textId="77777777" w:rsidTr="00B05764">
        <w:trPr>
          <w:trHeight w:val="58"/>
          <w:jc w:val="center"/>
        </w:trPr>
        <w:tc>
          <w:tcPr>
            <w:tcW w:w="2943" w:type="dxa"/>
          </w:tcPr>
          <w:p w14:paraId="4AEA741B" w14:textId="77777777" w:rsidR="00B05764" w:rsidRDefault="00B05764" w:rsidP="00B05764">
            <w:pPr>
              <w:pStyle w:val="TableParagraph"/>
              <w:rPr>
                <w:sz w:val="24"/>
              </w:rPr>
            </w:pPr>
            <w:r>
              <w:rPr>
                <w:sz w:val="24"/>
              </w:rPr>
              <w:t>Итог</w:t>
            </w:r>
            <w:r>
              <w:rPr>
                <w:spacing w:val="-4"/>
                <w:sz w:val="24"/>
              </w:rPr>
              <w:t xml:space="preserve"> </w:t>
            </w:r>
            <w:r>
              <w:rPr>
                <w:sz w:val="24"/>
              </w:rPr>
              <w:t>активов</w:t>
            </w:r>
          </w:p>
        </w:tc>
        <w:tc>
          <w:tcPr>
            <w:tcW w:w="1135" w:type="dxa"/>
          </w:tcPr>
          <w:p w14:paraId="1F750A66" w14:textId="77777777" w:rsidR="00B05764" w:rsidRDefault="00B05764" w:rsidP="00B05764">
            <w:pPr>
              <w:pStyle w:val="TableParagraph"/>
              <w:ind w:left="214" w:right="210"/>
              <w:jc w:val="center"/>
              <w:rPr>
                <w:sz w:val="24"/>
              </w:rPr>
            </w:pPr>
            <w:r>
              <w:rPr>
                <w:sz w:val="24"/>
              </w:rPr>
              <w:t>2 905</w:t>
            </w:r>
          </w:p>
        </w:tc>
        <w:tc>
          <w:tcPr>
            <w:tcW w:w="1133" w:type="dxa"/>
          </w:tcPr>
          <w:p w14:paraId="681CB5AE" w14:textId="77777777" w:rsidR="00B05764" w:rsidRDefault="00B05764" w:rsidP="00B05764">
            <w:pPr>
              <w:pStyle w:val="TableParagraph"/>
              <w:ind w:left="0" w:right="377"/>
              <w:jc w:val="right"/>
              <w:rPr>
                <w:sz w:val="24"/>
              </w:rPr>
            </w:pPr>
            <w:r>
              <w:rPr>
                <w:sz w:val="24"/>
              </w:rPr>
              <w:t>100</w:t>
            </w:r>
          </w:p>
        </w:tc>
        <w:tc>
          <w:tcPr>
            <w:tcW w:w="1135" w:type="dxa"/>
          </w:tcPr>
          <w:p w14:paraId="3072D11E" w14:textId="77777777" w:rsidR="00B05764" w:rsidRDefault="00B05764" w:rsidP="00B05764">
            <w:pPr>
              <w:pStyle w:val="TableParagraph"/>
              <w:ind w:left="215" w:right="210"/>
              <w:jc w:val="center"/>
              <w:rPr>
                <w:sz w:val="24"/>
              </w:rPr>
            </w:pPr>
            <w:r>
              <w:rPr>
                <w:sz w:val="24"/>
              </w:rPr>
              <w:t>20 355</w:t>
            </w:r>
          </w:p>
        </w:tc>
        <w:tc>
          <w:tcPr>
            <w:tcW w:w="994" w:type="dxa"/>
          </w:tcPr>
          <w:p w14:paraId="3FCD3DDF" w14:textId="77777777" w:rsidR="00B05764" w:rsidRDefault="00B05764" w:rsidP="00B05764">
            <w:pPr>
              <w:pStyle w:val="TableParagraph"/>
              <w:ind w:left="265" w:right="255"/>
              <w:jc w:val="center"/>
              <w:rPr>
                <w:sz w:val="24"/>
              </w:rPr>
            </w:pPr>
            <w:r>
              <w:rPr>
                <w:sz w:val="24"/>
              </w:rPr>
              <w:t>100</w:t>
            </w:r>
          </w:p>
        </w:tc>
        <w:tc>
          <w:tcPr>
            <w:tcW w:w="1274" w:type="dxa"/>
          </w:tcPr>
          <w:p w14:paraId="3FCB62E9" w14:textId="77777777" w:rsidR="00B05764" w:rsidRDefault="00B05764" w:rsidP="00B05764">
            <w:pPr>
              <w:pStyle w:val="TableParagraph"/>
              <w:ind w:left="109" w:right="103"/>
              <w:jc w:val="center"/>
              <w:rPr>
                <w:sz w:val="24"/>
              </w:rPr>
            </w:pPr>
            <w:r>
              <w:rPr>
                <w:sz w:val="24"/>
              </w:rPr>
              <w:t>17 450</w:t>
            </w:r>
          </w:p>
        </w:tc>
        <w:tc>
          <w:tcPr>
            <w:tcW w:w="1133" w:type="dxa"/>
            <w:tcBorders>
              <w:right w:val="single" w:sz="6" w:space="0" w:color="000000"/>
            </w:tcBorders>
          </w:tcPr>
          <w:p w14:paraId="789E68BF" w14:textId="77777777" w:rsidR="00B05764" w:rsidRDefault="00B05764" w:rsidP="00B05764">
            <w:pPr>
              <w:pStyle w:val="TableParagraph"/>
              <w:ind w:left="423" w:right="417"/>
              <w:jc w:val="center"/>
              <w:rPr>
                <w:sz w:val="24"/>
              </w:rPr>
            </w:pPr>
            <w:r>
              <w:rPr>
                <w:sz w:val="24"/>
              </w:rPr>
              <w:t>---</w:t>
            </w:r>
          </w:p>
        </w:tc>
      </w:tr>
      <w:tr w:rsidR="00B05764" w14:paraId="5F23BFBF" w14:textId="77777777" w:rsidTr="00B05764">
        <w:trPr>
          <w:trHeight w:val="58"/>
          <w:jc w:val="center"/>
        </w:trPr>
        <w:tc>
          <w:tcPr>
            <w:tcW w:w="9747" w:type="dxa"/>
            <w:gridSpan w:val="7"/>
            <w:tcBorders>
              <w:right w:val="single" w:sz="6" w:space="0" w:color="000000"/>
            </w:tcBorders>
          </w:tcPr>
          <w:p w14:paraId="6420F354" w14:textId="77777777" w:rsidR="00B05764" w:rsidRDefault="00B05764" w:rsidP="00B05764">
            <w:pPr>
              <w:pStyle w:val="TableParagraph"/>
              <w:rPr>
                <w:sz w:val="24"/>
              </w:rPr>
            </w:pPr>
            <w:r>
              <w:rPr>
                <w:sz w:val="24"/>
              </w:rPr>
              <w:t>Пассивы</w:t>
            </w:r>
            <w:r>
              <w:rPr>
                <w:spacing w:val="-4"/>
                <w:sz w:val="24"/>
              </w:rPr>
              <w:t xml:space="preserve"> </w:t>
            </w:r>
            <w:r>
              <w:rPr>
                <w:sz w:val="24"/>
              </w:rPr>
              <w:t>предприятия</w:t>
            </w:r>
          </w:p>
        </w:tc>
      </w:tr>
      <w:tr w:rsidR="00B05764" w14:paraId="1AE3BFEC" w14:textId="77777777" w:rsidTr="00B05764">
        <w:trPr>
          <w:trHeight w:val="58"/>
          <w:jc w:val="center"/>
        </w:trPr>
        <w:tc>
          <w:tcPr>
            <w:tcW w:w="2943" w:type="dxa"/>
          </w:tcPr>
          <w:p w14:paraId="797FE13E" w14:textId="77777777" w:rsidR="00B05764" w:rsidRDefault="00B05764" w:rsidP="00B05764">
            <w:pPr>
              <w:pStyle w:val="TableParagraph"/>
              <w:rPr>
                <w:sz w:val="24"/>
              </w:rPr>
            </w:pPr>
            <w:r>
              <w:rPr>
                <w:sz w:val="24"/>
              </w:rPr>
              <w:t>Капитал</w:t>
            </w:r>
            <w:r>
              <w:rPr>
                <w:spacing w:val="-3"/>
                <w:sz w:val="24"/>
              </w:rPr>
              <w:t xml:space="preserve"> </w:t>
            </w:r>
            <w:r>
              <w:rPr>
                <w:sz w:val="24"/>
              </w:rPr>
              <w:t>и резервы</w:t>
            </w:r>
          </w:p>
        </w:tc>
        <w:tc>
          <w:tcPr>
            <w:tcW w:w="1135" w:type="dxa"/>
          </w:tcPr>
          <w:p w14:paraId="39F10614" w14:textId="77777777" w:rsidR="00B05764" w:rsidRDefault="00B05764" w:rsidP="00B05764">
            <w:pPr>
              <w:pStyle w:val="TableParagraph"/>
              <w:ind w:left="215" w:right="208"/>
              <w:jc w:val="center"/>
              <w:rPr>
                <w:sz w:val="24"/>
              </w:rPr>
            </w:pPr>
            <w:r>
              <w:rPr>
                <w:sz w:val="24"/>
              </w:rPr>
              <w:t>735</w:t>
            </w:r>
          </w:p>
        </w:tc>
        <w:tc>
          <w:tcPr>
            <w:tcW w:w="1133" w:type="dxa"/>
          </w:tcPr>
          <w:p w14:paraId="6E82FF29" w14:textId="77777777" w:rsidR="00B05764" w:rsidRDefault="00B05764" w:rsidP="00B05764">
            <w:pPr>
              <w:pStyle w:val="TableParagraph"/>
              <w:ind w:left="0" w:right="348"/>
              <w:jc w:val="right"/>
              <w:rPr>
                <w:sz w:val="24"/>
              </w:rPr>
            </w:pPr>
            <w:r>
              <w:rPr>
                <w:sz w:val="24"/>
              </w:rPr>
              <w:t>25,3</w:t>
            </w:r>
          </w:p>
        </w:tc>
        <w:tc>
          <w:tcPr>
            <w:tcW w:w="1135" w:type="dxa"/>
          </w:tcPr>
          <w:p w14:paraId="3283B631" w14:textId="77777777" w:rsidR="00B05764" w:rsidRDefault="00B05764" w:rsidP="00B05764">
            <w:pPr>
              <w:pStyle w:val="TableParagraph"/>
              <w:ind w:left="215" w:right="210"/>
              <w:jc w:val="center"/>
              <w:rPr>
                <w:sz w:val="24"/>
              </w:rPr>
            </w:pPr>
            <w:r>
              <w:rPr>
                <w:sz w:val="24"/>
              </w:rPr>
              <w:t>5 918</w:t>
            </w:r>
          </w:p>
        </w:tc>
        <w:tc>
          <w:tcPr>
            <w:tcW w:w="994" w:type="dxa"/>
          </w:tcPr>
          <w:p w14:paraId="01F137AB" w14:textId="77777777" w:rsidR="00B05764" w:rsidRDefault="00B05764" w:rsidP="00B05764">
            <w:pPr>
              <w:pStyle w:val="TableParagraph"/>
              <w:ind w:left="265" w:right="258"/>
              <w:jc w:val="center"/>
              <w:rPr>
                <w:sz w:val="24"/>
              </w:rPr>
            </w:pPr>
            <w:r>
              <w:rPr>
                <w:sz w:val="24"/>
              </w:rPr>
              <w:t>29,1</w:t>
            </w:r>
          </w:p>
        </w:tc>
        <w:tc>
          <w:tcPr>
            <w:tcW w:w="1274" w:type="dxa"/>
          </w:tcPr>
          <w:p w14:paraId="1DF141A3" w14:textId="77777777" w:rsidR="00B05764" w:rsidRDefault="00B05764" w:rsidP="00B05764">
            <w:pPr>
              <w:pStyle w:val="TableParagraph"/>
              <w:ind w:left="109" w:right="103"/>
              <w:jc w:val="center"/>
              <w:rPr>
                <w:sz w:val="24"/>
              </w:rPr>
            </w:pPr>
            <w:r>
              <w:rPr>
                <w:sz w:val="24"/>
              </w:rPr>
              <w:t>5 183</w:t>
            </w:r>
          </w:p>
        </w:tc>
        <w:tc>
          <w:tcPr>
            <w:tcW w:w="1133" w:type="dxa"/>
            <w:tcBorders>
              <w:right w:val="single" w:sz="6" w:space="0" w:color="000000"/>
            </w:tcBorders>
          </w:tcPr>
          <w:p w14:paraId="4B6FCBA1" w14:textId="77777777" w:rsidR="00B05764" w:rsidRDefault="00B05764" w:rsidP="00B05764">
            <w:pPr>
              <w:pStyle w:val="TableParagraph"/>
              <w:ind w:left="0" w:right="404"/>
              <w:jc w:val="right"/>
              <w:rPr>
                <w:sz w:val="24"/>
              </w:rPr>
            </w:pPr>
            <w:r>
              <w:rPr>
                <w:sz w:val="24"/>
              </w:rPr>
              <w:t>3,8</w:t>
            </w:r>
          </w:p>
        </w:tc>
      </w:tr>
      <w:tr w:rsidR="00B05764" w14:paraId="75C43075" w14:textId="77777777" w:rsidTr="00B05764">
        <w:trPr>
          <w:trHeight w:val="58"/>
          <w:jc w:val="center"/>
        </w:trPr>
        <w:tc>
          <w:tcPr>
            <w:tcW w:w="2943" w:type="dxa"/>
          </w:tcPr>
          <w:p w14:paraId="2E4691CF" w14:textId="77777777" w:rsidR="00B05764" w:rsidRDefault="00B05764" w:rsidP="00B05764">
            <w:pPr>
              <w:pStyle w:val="TableParagraph"/>
              <w:ind w:right="313"/>
              <w:rPr>
                <w:sz w:val="24"/>
              </w:rPr>
            </w:pPr>
            <w:r>
              <w:rPr>
                <w:sz w:val="24"/>
              </w:rPr>
              <w:t>Краткосрочные</w:t>
            </w:r>
            <w:r>
              <w:rPr>
                <w:spacing w:val="-15"/>
                <w:sz w:val="24"/>
              </w:rPr>
              <w:t xml:space="preserve"> </w:t>
            </w:r>
            <w:r>
              <w:rPr>
                <w:sz w:val="24"/>
              </w:rPr>
              <w:t>заемные</w:t>
            </w:r>
            <w:r>
              <w:rPr>
                <w:spacing w:val="-57"/>
                <w:sz w:val="24"/>
              </w:rPr>
              <w:t xml:space="preserve"> </w:t>
            </w:r>
            <w:r>
              <w:rPr>
                <w:sz w:val="24"/>
              </w:rPr>
              <w:t>средства</w:t>
            </w:r>
          </w:p>
        </w:tc>
        <w:tc>
          <w:tcPr>
            <w:tcW w:w="1135" w:type="dxa"/>
          </w:tcPr>
          <w:p w14:paraId="64547A34" w14:textId="77777777" w:rsidR="00B05764" w:rsidRDefault="00B05764" w:rsidP="00B05764">
            <w:pPr>
              <w:pStyle w:val="TableParagraph"/>
              <w:ind w:left="214" w:right="210"/>
              <w:jc w:val="center"/>
              <w:rPr>
                <w:sz w:val="24"/>
              </w:rPr>
            </w:pPr>
            <w:r>
              <w:rPr>
                <w:sz w:val="24"/>
              </w:rPr>
              <w:t>---</w:t>
            </w:r>
          </w:p>
        </w:tc>
        <w:tc>
          <w:tcPr>
            <w:tcW w:w="1133" w:type="dxa"/>
          </w:tcPr>
          <w:p w14:paraId="17E10C16" w14:textId="77777777" w:rsidR="00B05764" w:rsidRDefault="00B05764" w:rsidP="00B05764">
            <w:pPr>
              <w:pStyle w:val="TableParagraph"/>
              <w:ind w:left="86" w:right="84"/>
              <w:jc w:val="center"/>
              <w:rPr>
                <w:sz w:val="24"/>
              </w:rPr>
            </w:pPr>
            <w:r>
              <w:rPr>
                <w:sz w:val="24"/>
              </w:rPr>
              <w:t>---</w:t>
            </w:r>
          </w:p>
        </w:tc>
        <w:tc>
          <w:tcPr>
            <w:tcW w:w="1135" w:type="dxa"/>
          </w:tcPr>
          <w:p w14:paraId="2F9970C0" w14:textId="77777777" w:rsidR="00B05764" w:rsidRDefault="00B05764" w:rsidP="00B05764">
            <w:pPr>
              <w:pStyle w:val="TableParagraph"/>
              <w:ind w:left="215" w:right="210"/>
              <w:jc w:val="center"/>
              <w:rPr>
                <w:sz w:val="24"/>
              </w:rPr>
            </w:pPr>
            <w:r>
              <w:rPr>
                <w:sz w:val="24"/>
              </w:rPr>
              <w:t>1 685</w:t>
            </w:r>
          </w:p>
        </w:tc>
        <w:tc>
          <w:tcPr>
            <w:tcW w:w="994" w:type="dxa"/>
          </w:tcPr>
          <w:p w14:paraId="2C87378A" w14:textId="77777777" w:rsidR="00B05764" w:rsidRDefault="00B05764" w:rsidP="00B05764">
            <w:pPr>
              <w:pStyle w:val="TableParagraph"/>
              <w:ind w:left="265" w:right="258"/>
              <w:jc w:val="center"/>
              <w:rPr>
                <w:sz w:val="24"/>
              </w:rPr>
            </w:pPr>
            <w:r>
              <w:rPr>
                <w:sz w:val="24"/>
              </w:rPr>
              <w:t>8,3</w:t>
            </w:r>
          </w:p>
        </w:tc>
        <w:tc>
          <w:tcPr>
            <w:tcW w:w="1274" w:type="dxa"/>
          </w:tcPr>
          <w:p w14:paraId="5A6A6F0A" w14:textId="77777777" w:rsidR="00B05764" w:rsidRDefault="00B05764" w:rsidP="00B05764">
            <w:pPr>
              <w:pStyle w:val="TableParagraph"/>
              <w:ind w:left="109" w:right="103"/>
              <w:jc w:val="center"/>
              <w:rPr>
                <w:sz w:val="24"/>
              </w:rPr>
            </w:pPr>
            <w:r>
              <w:rPr>
                <w:sz w:val="24"/>
              </w:rPr>
              <w:t>1 685</w:t>
            </w:r>
          </w:p>
        </w:tc>
        <w:tc>
          <w:tcPr>
            <w:tcW w:w="1133" w:type="dxa"/>
            <w:tcBorders>
              <w:right w:val="single" w:sz="6" w:space="0" w:color="000000"/>
            </w:tcBorders>
          </w:tcPr>
          <w:p w14:paraId="4032BE88" w14:textId="77777777" w:rsidR="00B05764" w:rsidRDefault="00B05764" w:rsidP="00B05764">
            <w:pPr>
              <w:pStyle w:val="TableParagraph"/>
              <w:ind w:left="0" w:right="404"/>
              <w:jc w:val="right"/>
              <w:rPr>
                <w:sz w:val="24"/>
              </w:rPr>
            </w:pPr>
            <w:r>
              <w:rPr>
                <w:sz w:val="24"/>
              </w:rPr>
              <w:t>8,3</w:t>
            </w:r>
          </w:p>
        </w:tc>
      </w:tr>
      <w:tr w:rsidR="00B05764" w14:paraId="6B7512D0" w14:textId="77777777" w:rsidTr="00B05764">
        <w:trPr>
          <w:trHeight w:val="58"/>
          <w:jc w:val="center"/>
        </w:trPr>
        <w:tc>
          <w:tcPr>
            <w:tcW w:w="2943" w:type="dxa"/>
          </w:tcPr>
          <w:p w14:paraId="0283FC88" w14:textId="77777777" w:rsidR="00B05764" w:rsidRDefault="00B05764" w:rsidP="00B05764">
            <w:pPr>
              <w:pStyle w:val="TableParagraph"/>
              <w:ind w:right="1272"/>
              <w:rPr>
                <w:sz w:val="24"/>
              </w:rPr>
            </w:pPr>
            <w:r>
              <w:rPr>
                <w:sz w:val="24"/>
              </w:rPr>
              <w:t>Кредиторская</w:t>
            </w:r>
            <w:r>
              <w:rPr>
                <w:spacing w:val="1"/>
                <w:sz w:val="24"/>
              </w:rPr>
              <w:t xml:space="preserve"> </w:t>
            </w:r>
            <w:r>
              <w:rPr>
                <w:sz w:val="24"/>
              </w:rPr>
              <w:t>задолженность</w:t>
            </w:r>
          </w:p>
        </w:tc>
        <w:tc>
          <w:tcPr>
            <w:tcW w:w="1135" w:type="dxa"/>
          </w:tcPr>
          <w:p w14:paraId="1C7BA2FC" w14:textId="77777777" w:rsidR="00B05764" w:rsidRDefault="00B05764" w:rsidP="00B05764">
            <w:pPr>
              <w:pStyle w:val="TableParagraph"/>
              <w:ind w:left="214" w:right="210"/>
              <w:jc w:val="center"/>
              <w:rPr>
                <w:sz w:val="24"/>
              </w:rPr>
            </w:pPr>
            <w:r>
              <w:rPr>
                <w:sz w:val="24"/>
              </w:rPr>
              <w:t>2 170</w:t>
            </w:r>
          </w:p>
        </w:tc>
        <w:tc>
          <w:tcPr>
            <w:tcW w:w="1133" w:type="dxa"/>
          </w:tcPr>
          <w:p w14:paraId="4E284C27" w14:textId="77777777" w:rsidR="00B05764" w:rsidRDefault="00B05764" w:rsidP="00B05764">
            <w:pPr>
              <w:pStyle w:val="TableParagraph"/>
              <w:ind w:left="0" w:right="348"/>
              <w:jc w:val="right"/>
              <w:rPr>
                <w:sz w:val="24"/>
              </w:rPr>
            </w:pPr>
            <w:r>
              <w:rPr>
                <w:sz w:val="24"/>
              </w:rPr>
              <w:t>74,7</w:t>
            </w:r>
          </w:p>
        </w:tc>
        <w:tc>
          <w:tcPr>
            <w:tcW w:w="1135" w:type="dxa"/>
          </w:tcPr>
          <w:p w14:paraId="7AFE6442" w14:textId="77777777" w:rsidR="00B05764" w:rsidRDefault="00B05764" w:rsidP="00B05764">
            <w:pPr>
              <w:pStyle w:val="TableParagraph"/>
              <w:ind w:left="215" w:right="210"/>
              <w:jc w:val="center"/>
              <w:rPr>
                <w:sz w:val="24"/>
              </w:rPr>
            </w:pPr>
            <w:r>
              <w:rPr>
                <w:sz w:val="24"/>
              </w:rPr>
              <w:t>12 752</w:t>
            </w:r>
          </w:p>
        </w:tc>
        <w:tc>
          <w:tcPr>
            <w:tcW w:w="994" w:type="dxa"/>
          </w:tcPr>
          <w:p w14:paraId="0C592DFE" w14:textId="77777777" w:rsidR="00B05764" w:rsidRDefault="00B05764" w:rsidP="00B05764">
            <w:pPr>
              <w:pStyle w:val="TableParagraph"/>
              <w:ind w:left="265" w:right="258"/>
              <w:jc w:val="center"/>
              <w:rPr>
                <w:sz w:val="24"/>
              </w:rPr>
            </w:pPr>
            <w:r>
              <w:rPr>
                <w:sz w:val="24"/>
              </w:rPr>
              <w:t>62,6</w:t>
            </w:r>
          </w:p>
        </w:tc>
        <w:tc>
          <w:tcPr>
            <w:tcW w:w="1274" w:type="dxa"/>
          </w:tcPr>
          <w:p w14:paraId="5446200C" w14:textId="77777777" w:rsidR="00B05764" w:rsidRDefault="00B05764" w:rsidP="00B05764">
            <w:pPr>
              <w:pStyle w:val="TableParagraph"/>
              <w:ind w:left="109" w:right="103"/>
              <w:jc w:val="center"/>
              <w:rPr>
                <w:sz w:val="24"/>
              </w:rPr>
            </w:pPr>
            <w:r>
              <w:rPr>
                <w:sz w:val="24"/>
              </w:rPr>
              <w:t>10 582</w:t>
            </w:r>
          </w:p>
        </w:tc>
        <w:tc>
          <w:tcPr>
            <w:tcW w:w="1133" w:type="dxa"/>
            <w:tcBorders>
              <w:right w:val="single" w:sz="6" w:space="0" w:color="000000"/>
            </w:tcBorders>
          </w:tcPr>
          <w:p w14:paraId="21483DBC" w14:textId="77777777" w:rsidR="00B05764" w:rsidRDefault="00B05764" w:rsidP="00B05764">
            <w:pPr>
              <w:pStyle w:val="TableParagraph"/>
              <w:ind w:left="0" w:right="303"/>
              <w:jc w:val="right"/>
              <w:rPr>
                <w:sz w:val="24"/>
              </w:rPr>
            </w:pPr>
            <w:r>
              <w:rPr>
                <w:sz w:val="24"/>
              </w:rPr>
              <w:t>-12,1</w:t>
            </w:r>
          </w:p>
        </w:tc>
      </w:tr>
      <w:tr w:rsidR="00B05764" w14:paraId="098581BB" w14:textId="77777777" w:rsidTr="00B05764">
        <w:trPr>
          <w:trHeight w:val="66"/>
          <w:jc w:val="center"/>
        </w:trPr>
        <w:tc>
          <w:tcPr>
            <w:tcW w:w="2943" w:type="dxa"/>
          </w:tcPr>
          <w:p w14:paraId="055F9447" w14:textId="77777777" w:rsidR="00B05764" w:rsidRDefault="00B05764" w:rsidP="00B05764">
            <w:pPr>
              <w:pStyle w:val="TableParagraph"/>
              <w:rPr>
                <w:sz w:val="24"/>
              </w:rPr>
            </w:pPr>
            <w:r>
              <w:rPr>
                <w:sz w:val="24"/>
              </w:rPr>
              <w:t>Итог</w:t>
            </w:r>
            <w:r>
              <w:rPr>
                <w:spacing w:val="-5"/>
                <w:sz w:val="24"/>
              </w:rPr>
              <w:t xml:space="preserve"> </w:t>
            </w:r>
            <w:r>
              <w:rPr>
                <w:sz w:val="24"/>
              </w:rPr>
              <w:t>пассивов</w:t>
            </w:r>
          </w:p>
        </w:tc>
        <w:tc>
          <w:tcPr>
            <w:tcW w:w="1135" w:type="dxa"/>
          </w:tcPr>
          <w:p w14:paraId="3EC80BAF" w14:textId="77777777" w:rsidR="00B05764" w:rsidRDefault="00B05764" w:rsidP="00B05764">
            <w:pPr>
              <w:pStyle w:val="TableParagraph"/>
              <w:ind w:left="214" w:right="210"/>
              <w:jc w:val="center"/>
              <w:rPr>
                <w:sz w:val="24"/>
              </w:rPr>
            </w:pPr>
            <w:r>
              <w:rPr>
                <w:sz w:val="24"/>
              </w:rPr>
              <w:t>2 905</w:t>
            </w:r>
          </w:p>
        </w:tc>
        <w:tc>
          <w:tcPr>
            <w:tcW w:w="1133" w:type="dxa"/>
          </w:tcPr>
          <w:p w14:paraId="1B7512A4" w14:textId="77777777" w:rsidR="00B05764" w:rsidRDefault="00B05764" w:rsidP="00B05764">
            <w:pPr>
              <w:pStyle w:val="TableParagraph"/>
              <w:ind w:left="0" w:right="377"/>
              <w:jc w:val="right"/>
              <w:rPr>
                <w:sz w:val="24"/>
              </w:rPr>
            </w:pPr>
            <w:r>
              <w:rPr>
                <w:sz w:val="24"/>
              </w:rPr>
              <w:t>100</w:t>
            </w:r>
          </w:p>
        </w:tc>
        <w:tc>
          <w:tcPr>
            <w:tcW w:w="1135" w:type="dxa"/>
          </w:tcPr>
          <w:p w14:paraId="7558DDCA" w14:textId="77777777" w:rsidR="00B05764" w:rsidRDefault="00B05764" w:rsidP="00B05764">
            <w:pPr>
              <w:pStyle w:val="TableParagraph"/>
              <w:ind w:left="215" w:right="210"/>
              <w:jc w:val="center"/>
              <w:rPr>
                <w:sz w:val="24"/>
              </w:rPr>
            </w:pPr>
            <w:r>
              <w:rPr>
                <w:sz w:val="24"/>
              </w:rPr>
              <w:t>20 355</w:t>
            </w:r>
          </w:p>
        </w:tc>
        <w:tc>
          <w:tcPr>
            <w:tcW w:w="994" w:type="dxa"/>
          </w:tcPr>
          <w:p w14:paraId="6D4181C5" w14:textId="77777777" w:rsidR="00B05764" w:rsidRDefault="00B05764" w:rsidP="00B05764">
            <w:pPr>
              <w:pStyle w:val="TableParagraph"/>
              <w:ind w:left="265" w:right="255"/>
              <w:jc w:val="center"/>
              <w:rPr>
                <w:sz w:val="24"/>
              </w:rPr>
            </w:pPr>
            <w:r>
              <w:rPr>
                <w:sz w:val="24"/>
              </w:rPr>
              <w:t>100</w:t>
            </w:r>
          </w:p>
        </w:tc>
        <w:tc>
          <w:tcPr>
            <w:tcW w:w="1274" w:type="dxa"/>
          </w:tcPr>
          <w:p w14:paraId="051C5848" w14:textId="77777777" w:rsidR="00B05764" w:rsidRDefault="00B05764" w:rsidP="00B05764">
            <w:pPr>
              <w:pStyle w:val="TableParagraph"/>
              <w:ind w:left="109" w:right="103"/>
              <w:jc w:val="center"/>
              <w:rPr>
                <w:sz w:val="24"/>
              </w:rPr>
            </w:pPr>
            <w:r>
              <w:rPr>
                <w:sz w:val="24"/>
              </w:rPr>
              <w:t>17 450</w:t>
            </w:r>
          </w:p>
        </w:tc>
        <w:tc>
          <w:tcPr>
            <w:tcW w:w="1133" w:type="dxa"/>
            <w:tcBorders>
              <w:right w:val="single" w:sz="6" w:space="0" w:color="000000"/>
            </w:tcBorders>
          </w:tcPr>
          <w:p w14:paraId="2B73836C" w14:textId="77777777" w:rsidR="00B05764" w:rsidRDefault="00B05764" w:rsidP="00B05764">
            <w:pPr>
              <w:pStyle w:val="TableParagraph"/>
              <w:ind w:left="423" w:right="417"/>
              <w:jc w:val="center"/>
              <w:rPr>
                <w:sz w:val="24"/>
              </w:rPr>
            </w:pPr>
            <w:r>
              <w:rPr>
                <w:sz w:val="24"/>
              </w:rPr>
              <w:t>---</w:t>
            </w:r>
          </w:p>
        </w:tc>
      </w:tr>
    </w:tbl>
    <w:p w14:paraId="48156632" w14:textId="0A4BBFDF" w:rsidR="00B05764" w:rsidRDefault="00B05764" w:rsidP="00B05764">
      <w:pPr>
        <w:pStyle w:val="ad"/>
      </w:pPr>
    </w:p>
    <w:p w14:paraId="170C7FC4" w14:textId="12479EAD" w:rsidR="00B05764" w:rsidRDefault="00B05764" w:rsidP="00B05764">
      <w:pPr>
        <w:pStyle w:val="ad"/>
      </w:pPr>
      <w:r>
        <w:t xml:space="preserve">В результате проведенного анализа состава, структуры и динамики имущества и источников средств </w:t>
      </w:r>
      <w:r>
        <w:t>аптеки</w:t>
      </w:r>
      <w:r>
        <w:t xml:space="preserve"> за 2015-2016 гг., который представлен в таблице </w:t>
      </w:r>
      <w:r>
        <w:t>3</w:t>
      </w:r>
      <w:r>
        <w:t xml:space="preserve"> можно сделать следующие вывoды, что стоимость имущества </w:t>
      </w:r>
      <w:r w:rsidR="001946D9">
        <w:t>аптеки</w:t>
      </w:r>
      <w:r>
        <w:t xml:space="preserve"> в 2016 году по сравнению с предыдущим годом увеличились на 17 450 тыс. руб. Это обусловлено, с ростом стоимости запасов на 17 109 тыс. руб. Источники средства </w:t>
      </w:r>
      <w:r>
        <w:t>аптеки</w:t>
      </w:r>
      <w:r>
        <w:t xml:space="preserve"> в 2016 году по сравнению с 2015 годом так же имеют тенденцию роста. Данное отклонение связано с ростом стоимости по таким показателям, как капитал и резервы – на 5 183 тыс. руб. и краткосрочные заемные средства – на 1 685 тыс. руб.</w:t>
      </w:r>
    </w:p>
    <w:p w14:paraId="4AEFFFE9" w14:textId="68E2BD57" w:rsidR="00B05764" w:rsidRDefault="00B05764" w:rsidP="00B05764">
      <w:pPr>
        <w:pStyle w:val="ad"/>
      </w:pPr>
      <w:r>
        <w:t xml:space="preserve">Рассмотрим наглядно структуру имущества </w:t>
      </w:r>
      <w:r>
        <w:t>аптеки</w:t>
      </w:r>
      <w:r>
        <w:t xml:space="preserve"> за период 2015-2016 гг. </w:t>
      </w:r>
    </w:p>
    <w:p w14:paraId="259A4960" w14:textId="0B45777E" w:rsidR="00DA5592" w:rsidRDefault="00B05764" w:rsidP="001946D9">
      <w:pPr>
        <w:pStyle w:val="ad"/>
      </w:pPr>
      <w:r>
        <w:t xml:space="preserve">Структура имущества исследуемого </w:t>
      </w:r>
      <w:r>
        <w:t>предприятия</w:t>
      </w:r>
      <w:r>
        <w:t xml:space="preserve"> за 2015 год представлена на рисунке </w:t>
      </w:r>
      <w:r>
        <w:t>3</w:t>
      </w:r>
      <w:r>
        <w:t>.</w:t>
      </w:r>
    </w:p>
    <w:p w14:paraId="6325C4DA" w14:textId="264A9A77" w:rsidR="00DA5592" w:rsidRDefault="00B05764" w:rsidP="00353620">
      <w:pPr>
        <w:spacing w:line="360" w:lineRule="auto"/>
        <w:jc w:val="center"/>
        <w:rPr>
          <w:sz w:val="28"/>
        </w:rPr>
      </w:pPr>
      <w:r w:rsidRPr="00B05764">
        <w:drawing>
          <wp:inline distT="0" distB="0" distL="0" distR="0" wp14:anchorId="0882092E" wp14:editId="7954C9A6">
            <wp:extent cx="4549140" cy="168123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70" r="8868"/>
                    <a:stretch/>
                  </pic:blipFill>
                  <pic:spPr bwMode="auto">
                    <a:xfrm>
                      <a:off x="0" y="0"/>
                      <a:ext cx="4552374" cy="1682425"/>
                    </a:xfrm>
                    <a:prstGeom prst="rect">
                      <a:avLst/>
                    </a:prstGeom>
                    <a:noFill/>
                    <a:ln>
                      <a:noFill/>
                    </a:ln>
                    <a:extLst>
                      <a:ext uri="{53640926-AAD7-44D8-BBD7-CCE9431645EC}">
                        <a14:shadowObscured xmlns:a14="http://schemas.microsoft.com/office/drawing/2010/main"/>
                      </a:ext>
                    </a:extLst>
                  </pic:spPr>
                </pic:pic>
              </a:graphicData>
            </a:graphic>
          </wp:inline>
        </w:drawing>
      </w:r>
    </w:p>
    <w:p w14:paraId="1714936F" w14:textId="49093E4A" w:rsidR="00B05764" w:rsidRDefault="00B05764" w:rsidP="00B05764">
      <w:pPr>
        <w:pStyle w:val="ad"/>
        <w:jc w:val="center"/>
      </w:pPr>
      <w:r>
        <w:t xml:space="preserve">Рисунок </w:t>
      </w:r>
      <w:r>
        <w:t>3</w:t>
      </w:r>
      <w:r>
        <w:t xml:space="preserve"> – Структура имущества </w:t>
      </w:r>
      <w:r>
        <w:t>аптеки</w:t>
      </w:r>
      <w:r>
        <w:t xml:space="preserve"> за 2015 год, %</w:t>
      </w:r>
    </w:p>
    <w:p w14:paraId="6B99823A" w14:textId="7B25CA73" w:rsidR="00B05764" w:rsidRDefault="00B05764" w:rsidP="00353620">
      <w:pPr>
        <w:spacing w:line="360" w:lineRule="auto"/>
        <w:jc w:val="center"/>
      </w:pPr>
    </w:p>
    <w:p w14:paraId="531F51BD" w14:textId="20C0280A" w:rsidR="00B05764" w:rsidRDefault="00B05764" w:rsidP="00B05764">
      <w:pPr>
        <w:pStyle w:val="ad"/>
      </w:pPr>
      <w:r>
        <w:lastRenderedPageBreak/>
        <w:t xml:space="preserve">Из структуры имущества </w:t>
      </w:r>
      <w:r>
        <w:t>аптеки</w:t>
      </w:r>
      <w:r>
        <w:t xml:space="preserve"> за 2015 год видно, что наибольшую долю в общей структуре имущества составляют запасы – 93%. Наименьшую долю в общей структуре имущества </w:t>
      </w:r>
      <w:r>
        <w:t>аптеки</w:t>
      </w:r>
      <w:r>
        <w:t xml:space="preserve"> в данном году составляют денежные средства, которые составляют 2%. </w:t>
      </w:r>
    </w:p>
    <w:p w14:paraId="6ACF0954" w14:textId="5468B1F5" w:rsidR="00B05764" w:rsidRDefault="00B05764" w:rsidP="00B05764">
      <w:pPr>
        <w:pStyle w:val="ad"/>
      </w:pPr>
      <w:r>
        <w:t xml:space="preserve">Рассмотрим структуру имущества </w:t>
      </w:r>
      <w:r>
        <w:t>аптеки</w:t>
      </w:r>
      <w:r>
        <w:t xml:space="preserve"> за 2016 год. </w:t>
      </w:r>
    </w:p>
    <w:p w14:paraId="73D4A6D1" w14:textId="3A6DAEBA" w:rsidR="00B05764" w:rsidRDefault="00B05764" w:rsidP="00B05764">
      <w:pPr>
        <w:pStyle w:val="ad"/>
      </w:pPr>
      <w:r>
        <w:t xml:space="preserve">Структура имущества исследуемого </w:t>
      </w:r>
      <w:r>
        <w:t>предприятия</w:t>
      </w:r>
      <w:r>
        <w:t xml:space="preserve"> за 2016 год представлена на рисунке </w:t>
      </w:r>
      <w:r>
        <w:t>4</w:t>
      </w:r>
      <w:r>
        <w:t>.</w:t>
      </w:r>
    </w:p>
    <w:p w14:paraId="1CD4E765" w14:textId="66E96913" w:rsidR="00B05764" w:rsidRDefault="00B05764" w:rsidP="00B05764">
      <w:pPr>
        <w:pStyle w:val="ad"/>
        <w:jc w:val="center"/>
      </w:pPr>
      <w:r w:rsidRPr="00B05764">
        <w:drawing>
          <wp:inline distT="0" distB="0" distL="0" distR="0" wp14:anchorId="253A151F" wp14:editId="72003CA3">
            <wp:extent cx="5021580" cy="175831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654" r="4760"/>
                    <a:stretch/>
                  </pic:blipFill>
                  <pic:spPr bwMode="auto">
                    <a:xfrm>
                      <a:off x="0" y="0"/>
                      <a:ext cx="5021580" cy="1758315"/>
                    </a:xfrm>
                    <a:prstGeom prst="rect">
                      <a:avLst/>
                    </a:prstGeom>
                    <a:noFill/>
                    <a:ln>
                      <a:noFill/>
                    </a:ln>
                    <a:extLst>
                      <a:ext uri="{53640926-AAD7-44D8-BBD7-CCE9431645EC}">
                        <a14:shadowObscured xmlns:a14="http://schemas.microsoft.com/office/drawing/2010/main"/>
                      </a:ext>
                    </a:extLst>
                  </pic:spPr>
                </pic:pic>
              </a:graphicData>
            </a:graphic>
          </wp:inline>
        </w:drawing>
      </w:r>
    </w:p>
    <w:p w14:paraId="5A2394FE" w14:textId="0B55DF9E" w:rsidR="00B05764" w:rsidRDefault="00B05764" w:rsidP="00B05764">
      <w:pPr>
        <w:pStyle w:val="ad"/>
        <w:jc w:val="center"/>
      </w:pPr>
      <w:r>
        <w:t xml:space="preserve">Рисунок </w:t>
      </w:r>
      <w:r>
        <w:t>4</w:t>
      </w:r>
      <w:r>
        <w:t xml:space="preserve"> – Структура имущества </w:t>
      </w:r>
      <w:r>
        <w:t>аптеки</w:t>
      </w:r>
      <w:r>
        <w:t xml:space="preserve"> за 2016 год, %</w:t>
      </w:r>
    </w:p>
    <w:p w14:paraId="0A7420D4" w14:textId="77777777" w:rsidR="00B05764" w:rsidRDefault="00B05764" w:rsidP="00B05764">
      <w:pPr>
        <w:pStyle w:val="ad"/>
      </w:pPr>
    </w:p>
    <w:p w14:paraId="7C7DEDCF" w14:textId="7FD3B859" w:rsidR="00B05764" w:rsidRDefault="00B05764" w:rsidP="00B05764">
      <w:pPr>
        <w:pStyle w:val="ad"/>
      </w:pPr>
      <w:r>
        <w:t xml:space="preserve">Из структуры имущества </w:t>
      </w:r>
      <w:r>
        <w:t>аптеки</w:t>
      </w:r>
      <w:r>
        <w:t xml:space="preserve"> за 2016 гг. видно, что наибольшую долю в общей структуре имущества составляют также запасы – 97%. Наименьшую долю в общей структуре имущества </w:t>
      </w:r>
      <w:r>
        <w:t>аптеки</w:t>
      </w:r>
      <w:r>
        <w:t xml:space="preserve"> в этом году составляют финансовые и другие оборотные активы, которые составляют 1%. </w:t>
      </w:r>
    </w:p>
    <w:p w14:paraId="66FDF342" w14:textId="5BB2F390" w:rsidR="00B05764" w:rsidRDefault="00B05764" w:rsidP="00B05764">
      <w:pPr>
        <w:pStyle w:val="ad"/>
      </w:pPr>
      <w:r>
        <w:t xml:space="preserve">В результате исследования структуры имущества </w:t>
      </w:r>
      <w:r>
        <w:t>аптеки</w:t>
      </w:r>
      <w:r>
        <w:t xml:space="preserve"> за период 2015-2016 гг. можно сделать следующий вывод, что наибольшую долю в общей структуре имущества за 2015 год составляют запасы – 93%. В 2016 году данный показатель вырос до 97%, что позволяет </w:t>
      </w:r>
      <w:r>
        <w:t>аптеке</w:t>
      </w:r>
      <w:r>
        <w:t xml:space="preserve"> упростить торговый процесс. Наименьшую долю в общей структуре имущества </w:t>
      </w:r>
      <w:r>
        <w:t>аптеки</w:t>
      </w:r>
      <w:r>
        <w:t xml:space="preserve"> в 2015 году составляют денежные средства, которые составляют 2%, в 2016 году как видно из рисунка </w:t>
      </w:r>
      <w:r>
        <w:t>4</w:t>
      </w:r>
      <w:r>
        <w:t xml:space="preserve">, данный показатель остался без изменений. </w:t>
      </w:r>
    </w:p>
    <w:p w14:paraId="7E74BBFA" w14:textId="459246FF" w:rsidR="00B05764" w:rsidRDefault="00B05764" w:rsidP="00B05764">
      <w:pPr>
        <w:pStyle w:val="ad"/>
      </w:pPr>
      <w:r>
        <w:t xml:space="preserve">В результате данных рисунков </w:t>
      </w:r>
      <w:r>
        <w:t>аптеке</w:t>
      </w:r>
      <w:r>
        <w:t xml:space="preserve"> при управлении своей деятельности необходимо, увеличивать показатель денежных средств, вследствие, чего увеличиться выручка и чистая прибыль </w:t>
      </w:r>
      <w:r>
        <w:t>аптеки</w:t>
      </w:r>
      <w:r>
        <w:t xml:space="preserve">. Увеличить долю денежных средств </w:t>
      </w:r>
      <w:r>
        <w:t>аптеки</w:t>
      </w:r>
      <w:r>
        <w:t xml:space="preserve"> необходимо за счет сокращения запасов. </w:t>
      </w:r>
    </w:p>
    <w:p w14:paraId="73B2094E" w14:textId="22A6B4CA" w:rsidR="00B05764" w:rsidRDefault="00B05764" w:rsidP="00B05764">
      <w:pPr>
        <w:pStyle w:val="ad"/>
      </w:pPr>
      <w:r>
        <w:lastRenderedPageBreak/>
        <w:t xml:space="preserve">Далее рассмотрим наглядно структуру источников средств </w:t>
      </w:r>
      <w:r>
        <w:t>аптеки</w:t>
      </w:r>
      <w:r>
        <w:t xml:space="preserve"> за период 2015-2016 гг. </w:t>
      </w:r>
    </w:p>
    <w:p w14:paraId="010F4541" w14:textId="7854277D" w:rsidR="00B05764" w:rsidRDefault="00B05764" w:rsidP="00B05764">
      <w:pPr>
        <w:pStyle w:val="ad"/>
      </w:pPr>
      <w:r>
        <w:t xml:space="preserve">Структура источников средств исследуемого </w:t>
      </w:r>
      <w:r>
        <w:t>предприятия</w:t>
      </w:r>
      <w:r>
        <w:t xml:space="preserve"> за 2015 год представлена на рисунке </w:t>
      </w:r>
      <w:r>
        <w:t>5</w:t>
      </w:r>
      <w:r>
        <w:t>.</w:t>
      </w:r>
    </w:p>
    <w:p w14:paraId="4F7BDBAC" w14:textId="775B82E2" w:rsidR="00B05764" w:rsidRDefault="00B05764" w:rsidP="00B05764">
      <w:pPr>
        <w:pStyle w:val="ad"/>
        <w:jc w:val="center"/>
      </w:pPr>
      <w:r w:rsidRPr="00B05764">
        <w:drawing>
          <wp:inline distT="0" distB="0" distL="0" distR="0" wp14:anchorId="546B25A3" wp14:editId="629B3560">
            <wp:extent cx="4084320" cy="14560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104" r="8097"/>
                    <a:stretch/>
                  </pic:blipFill>
                  <pic:spPr bwMode="auto">
                    <a:xfrm>
                      <a:off x="0" y="0"/>
                      <a:ext cx="4084320" cy="1456055"/>
                    </a:xfrm>
                    <a:prstGeom prst="rect">
                      <a:avLst/>
                    </a:prstGeom>
                    <a:noFill/>
                    <a:ln>
                      <a:noFill/>
                    </a:ln>
                    <a:extLst>
                      <a:ext uri="{53640926-AAD7-44D8-BBD7-CCE9431645EC}">
                        <a14:shadowObscured xmlns:a14="http://schemas.microsoft.com/office/drawing/2010/main"/>
                      </a:ext>
                    </a:extLst>
                  </pic:spPr>
                </pic:pic>
              </a:graphicData>
            </a:graphic>
          </wp:inline>
        </w:drawing>
      </w:r>
    </w:p>
    <w:p w14:paraId="0CB8FE3B" w14:textId="5A6FC1EA" w:rsidR="00B05764" w:rsidRDefault="00B05764" w:rsidP="00B05764">
      <w:pPr>
        <w:pStyle w:val="ad"/>
        <w:jc w:val="center"/>
      </w:pPr>
      <w:r>
        <w:t xml:space="preserve">Рисунок </w:t>
      </w:r>
      <w:r>
        <w:t>5</w:t>
      </w:r>
      <w:r>
        <w:t xml:space="preserve"> – Структура источников средств </w:t>
      </w:r>
      <w:r>
        <w:t>аптеки</w:t>
      </w:r>
      <w:r>
        <w:t xml:space="preserve"> за 2015 год, %</w:t>
      </w:r>
    </w:p>
    <w:p w14:paraId="0C6F217A" w14:textId="1E63F547" w:rsidR="00B05764" w:rsidRDefault="00B05764" w:rsidP="00B05764">
      <w:pPr>
        <w:pStyle w:val="ad"/>
        <w:jc w:val="center"/>
      </w:pPr>
    </w:p>
    <w:p w14:paraId="4783A5E2" w14:textId="58B64159" w:rsidR="00B05764" w:rsidRDefault="00B05764" w:rsidP="00B05764">
      <w:pPr>
        <w:pStyle w:val="ad"/>
      </w:pPr>
      <w:r>
        <w:t xml:space="preserve">Из структуры источников средств </w:t>
      </w:r>
      <w:r>
        <w:t>аптеки</w:t>
      </w:r>
      <w:r>
        <w:t xml:space="preserve"> за 2015 год видно, что наибольшую долю в общей структуре источников средств составляет кредиторская задолженность – 75%. Наименьшую долю в общей структуре источников средств </w:t>
      </w:r>
      <w:r w:rsidR="001946D9">
        <w:t>аптеки</w:t>
      </w:r>
      <w:r>
        <w:t xml:space="preserve"> составляют капитал и резервы – 25%. </w:t>
      </w:r>
    </w:p>
    <w:p w14:paraId="5F04DA41" w14:textId="151B06AC" w:rsidR="00B05764" w:rsidRDefault="00B05764" w:rsidP="00B05764">
      <w:pPr>
        <w:pStyle w:val="ad"/>
      </w:pPr>
      <w:r>
        <w:t xml:space="preserve">Рассмотрим структуру источников средств </w:t>
      </w:r>
      <w:r>
        <w:t>аптеки</w:t>
      </w:r>
      <w:r>
        <w:t xml:space="preserve"> за 2016 год. </w:t>
      </w:r>
    </w:p>
    <w:p w14:paraId="7FFF0CB6" w14:textId="47B93118" w:rsidR="00B05764" w:rsidRDefault="00B05764" w:rsidP="001946D9">
      <w:pPr>
        <w:pStyle w:val="ad"/>
      </w:pPr>
      <w:r>
        <w:t xml:space="preserve">Структура источников средств </w:t>
      </w:r>
      <w:r>
        <w:t>аптеки</w:t>
      </w:r>
      <w:r>
        <w:t xml:space="preserve"> за 2016 год представлена на рисунке </w:t>
      </w:r>
      <w:r>
        <w:t>6</w:t>
      </w:r>
      <w:r>
        <w:t>.</w:t>
      </w:r>
    </w:p>
    <w:p w14:paraId="3154FFE2" w14:textId="036B7B08" w:rsidR="00B05764" w:rsidRDefault="00B05764" w:rsidP="00353620">
      <w:pPr>
        <w:spacing w:line="360" w:lineRule="auto"/>
        <w:jc w:val="center"/>
      </w:pPr>
      <w:r>
        <w:rPr>
          <w:noProof/>
        </w:rPr>
        <w:drawing>
          <wp:inline distT="0" distB="0" distL="0" distR="0" wp14:anchorId="7B9B17F0" wp14:editId="4399EED0">
            <wp:extent cx="4533900" cy="1653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814" t="28294" r="6814" b="22191"/>
                    <a:stretch/>
                  </pic:blipFill>
                  <pic:spPr bwMode="auto">
                    <a:xfrm>
                      <a:off x="0" y="0"/>
                      <a:ext cx="4533900" cy="1653540"/>
                    </a:xfrm>
                    <a:prstGeom prst="rect">
                      <a:avLst/>
                    </a:prstGeom>
                    <a:ln>
                      <a:noFill/>
                    </a:ln>
                    <a:extLst>
                      <a:ext uri="{53640926-AAD7-44D8-BBD7-CCE9431645EC}">
                        <a14:shadowObscured xmlns:a14="http://schemas.microsoft.com/office/drawing/2010/main"/>
                      </a:ext>
                    </a:extLst>
                  </pic:spPr>
                </pic:pic>
              </a:graphicData>
            </a:graphic>
          </wp:inline>
        </w:drawing>
      </w:r>
    </w:p>
    <w:p w14:paraId="4D5B90BC" w14:textId="17F25742" w:rsidR="00B05764" w:rsidRDefault="00B05764" w:rsidP="00B05764">
      <w:pPr>
        <w:pStyle w:val="ad"/>
        <w:jc w:val="center"/>
      </w:pPr>
      <w:r w:rsidRPr="00B05764">
        <w:t xml:space="preserve">Рисунок </w:t>
      </w:r>
      <w:r>
        <w:t>6</w:t>
      </w:r>
      <w:r w:rsidRPr="00B05764">
        <w:t xml:space="preserve"> – Структура источников средств </w:t>
      </w:r>
      <w:r>
        <w:t>аптеки</w:t>
      </w:r>
      <w:r w:rsidRPr="00B05764">
        <w:t xml:space="preserve"> за 2016 год, %</w:t>
      </w:r>
    </w:p>
    <w:p w14:paraId="58A26F10" w14:textId="77777777" w:rsidR="00B05764" w:rsidRDefault="00B05764" w:rsidP="00B05764">
      <w:pPr>
        <w:pStyle w:val="ad"/>
      </w:pPr>
    </w:p>
    <w:p w14:paraId="3B6BBE72" w14:textId="7F771250" w:rsidR="00B05764" w:rsidRDefault="00B05764" w:rsidP="00B05764">
      <w:pPr>
        <w:pStyle w:val="ad"/>
      </w:pPr>
      <w:r>
        <w:t xml:space="preserve">Из структуры источников средств </w:t>
      </w:r>
      <w:r w:rsidR="001946D9">
        <w:t>аптеки</w:t>
      </w:r>
      <w:r>
        <w:t xml:space="preserve"> за 2016 год видно, что наибольшую долю в общей структуре источников средств составляет также кредиторская задолженность – 63%, а наименьшую долю в структуре источников средств </w:t>
      </w:r>
      <w:r w:rsidR="001946D9">
        <w:t>аптеки</w:t>
      </w:r>
      <w:r>
        <w:t xml:space="preserve"> составляют краткосрочные заемные средства – 8%. </w:t>
      </w:r>
    </w:p>
    <w:p w14:paraId="22CE829F" w14:textId="56C8F8D9" w:rsidR="00B05764" w:rsidRDefault="00B05764" w:rsidP="001946D9">
      <w:pPr>
        <w:pStyle w:val="ad"/>
      </w:pPr>
      <w:r>
        <w:lastRenderedPageBreak/>
        <w:t xml:space="preserve">В результате исследования структуры источников средств </w:t>
      </w:r>
      <w:r w:rsidR="001946D9">
        <w:t>аптеки</w:t>
      </w:r>
      <w:r>
        <w:t xml:space="preserve"> за период 2015-2016 гг. можно сделать следующий вывод, что наибольшую долю в общей структуре источников средств за 2015 год составляет кредиторская</w:t>
      </w:r>
      <w:r>
        <w:t xml:space="preserve"> </w:t>
      </w:r>
      <w:r>
        <w:t xml:space="preserve">задолженность – 75%. В 2016 году данный показатель сократился до 63%, что свидетельствует о том, что </w:t>
      </w:r>
      <w:r w:rsidR="001946D9">
        <w:t>аптека</w:t>
      </w:r>
      <w:r>
        <w:t xml:space="preserve"> погасил в 2016 году большую часть своих обязательств перед поставщиками товаров. Также доля кредиторской задолженности в 2016 году снизилась из – за появления краткосрочных заемных средств, которые составили 8% в общей структуре источников средств </w:t>
      </w:r>
      <w:r w:rsidR="001946D9">
        <w:t>аптеки</w:t>
      </w:r>
      <w:r>
        <w:t xml:space="preserve">. Показатель капитала и резервов </w:t>
      </w:r>
      <w:r w:rsidR="001946D9">
        <w:t>аптеки</w:t>
      </w:r>
      <w:r>
        <w:t xml:space="preserve">, наоборот, имеет тенденцию роста, так как в 2015 году данный показатель составил 25% от общей структуры источников средств, в 2016 году этот же показатель составил 29%. </w:t>
      </w:r>
    </w:p>
    <w:p w14:paraId="470A43D6" w14:textId="5407B302" w:rsidR="00B05764" w:rsidRPr="00B05764" w:rsidRDefault="00B05764" w:rsidP="00B05764">
      <w:pPr>
        <w:pStyle w:val="ad"/>
      </w:pPr>
      <w:r>
        <w:t xml:space="preserve">Таким образом, анализ основных экономических показателей деятельности </w:t>
      </w:r>
      <w:r w:rsidR="001946D9">
        <w:t>аптеки</w:t>
      </w:r>
      <w:r>
        <w:t xml:space="preserve"> за период 2015-2016 гг., свидетельствует о тенденции роста таких показателей как: выручка и чистая прибыль, которые благоприятно влияют на хозяйственную деятельность </w:t>
      </w:r>
      <w:r w:rsidR="001946D9">
        <w:t>аптеки</w:t>
      </w:r>
      <w:r>
        <w:t>.</w:t>
      </w:r>
    </w:p>
    <w:p w14:paraId="25F9B0BE" w14:textId="76FE3E37" w:rsidR="00B05764" w:rsidRDefault="00B05764" w:rsidP="00353620">
      <w:pPr>
        <w:spacing w:line="360" w:lineRule="auto"/>
        <w:jc w:val="center"/>
      </w:pPr>
    </w:p>
    <w:p w14:paraId="12A5B1FA" w14:textId="79A9902B" w:rsidR="00B05764" w:rsidRDefault="00B05764" w:rsidP="00353620">
      <w:pPr>
        <w:spacing w:line="360" w:lineRule="auto"/>
        <w:jc w:val="center"/>
      </w:pPr>
    </w:p>
    <w:p w14:paraId="790CC558" w14:textId="79FBA764" w:rsidR="00B05764" w:rsidRDefault="00B05764" w:rsidP="00353620">
      <w:pPr>
        <w:spacing w:line="360" w:lineRule="auto"/>
        <w:jc w:val="center"/>
      </w:pPr>
    </w:p>
    <w:p w14:paraId="4651B338" w14:textId="475549FA" w:rsidR="00B05764" w:rsidRDefault="00B05764" w:rsidP="00353620">
      <w:pPr>
        <w:spacing w:line="360" w:lineRule="auto"/>
        <w:jc w:val="center"/>
      </w:pPr>
    </w:p>
    <w:p w14:paraId="2E03E578" w14:textId="66870AC7" w:rsidR="00B05764" w:rsidRDefault="00B05764" w:rsidP="00353620">
      <w:pPr>
        <w:spacing w:line="360" w:lineRule="auto"/>
        <w:jc w:val="center"/>
      </w:pPr>
    </w:p>
    <w:p w14:paraId="65B55A7E" w14:textId="795D8AAE" w:rsidR="00B05764" w:rsidRDefault="00B05764" w:rsidP="00353620">
      <w:pPr>
        <w:spacing w:line="360" w:lineRule="auto"/>
        <w:jc w:val="center"/>
      </w:pPr>
    </w:p>
    <w:p w14:paraId="149E3F88" w14:textId="15F803E0" w:rsidR="00B05764" w:rsidRDefault="00B05764" w:rsidP="00353620">
      <w:pPr>
        <w:spacing w:line="360" w:lineRule="auto"/>
        <w:jc w:val="center"/>
      </w:pPr>
    </w:p>
    <w:p w14:paraId="66B95614" w14:textId="6F2835D3" w:rsidR="00B05764" w:rsidRDefault="00B05764" w:rsidP="00353620">
      <w:pPr>
        <w:spacing w:line="360" w:lineRule="auto"/>
        <w:jc w:val="center"/>
      </w:pPr>
    </w:p>
    <w:p w14:paraId="74A5C374" w14:textId="1648373F" w:rsidR="00B05764" w:rsidRDefault="00B05764" w:rsidP="00353620">
      <w:pPr>
        <w:spacing w:line="360" w:lineRule="auto"/>
        <w:jc w:val="center"/>
      </w:pPr>
    </w:p>
    <w:p w14:paraId="6B7C3A56" w14:textId="269D499A" w:rsidR="00B05764" w:rsidRDefault="00B05764" w:rsidP="00353620">
      <w:pPr>
        <w:spacing w:line="360" w:lineRule="auto"/>
        <w:jc w:val="center"/>
      </w:pPr>
    </w:p>
    <w:p w14:paraId="7B1D514A" w14:textId="2EC47480" w:rsidR="001946D9" w:rsidRDefault="001946D9" w:rsidP="00353620">
      <w:pPr>
        <w:spacing w:line="360" w:lineRule="auto"/>
        <w:jc w:val="center"/>
      </w:pPr>
    </w:p>
    <w:p w14:paraId="41B62CA4" w14:textId="04DB56C4" w:rsidR="001946D9" w:rsidRDefault="001946D9" w:rsidP="00353620">
      <w:pPr>
        <w:spacing w:line="360" w:lineRule="auto"/>
        <w:jc w:val="center"/>
      </w:pPr>
    </w:p>
    <w:p w14:paraId="6D9C3FBE" w14:textId="1E46521D" w:rsidR="001946D9" w:rsidRDefault="001946D9" w:rsidP="00353620">
      <w:pPr>
        <w:spacing w:line="360" w:lineRule="auto"/>
        <w:jc w:val="center"/>
      </w:pPr>
    </w:p>
    <w:p w14:paraId="0AC8E034" w14:textId="3C4F5D3C" w:rsidR="001946D9" w:rsidRDefault="001946D9" w:rsidP="00353620">
      <w:pPr>
        <w:spacing w:line="360" w:lineRule="auto"/>
        <w:jc w:val="center"/>
      </w:pPr>
    </w:p>
    <w:p w14:paraId="4BB8A654" w14:textId="77777777" w:rsidR="001946D9" w:rsidRDefault="001946D9">
      <w:r>
        <w:br w:type="page"/>
      </w:r>
    </w:p>
    <w:p w14:paraId="642A0D5C" w14:textId="71C0AD0C" w:rsidR="001946D9" w:rsidRPr="001946D9" w:rsidRDefault="001946D9" w:rsidP="001946D9">
      <w:pPr>
        <w:pStyle w:val="1"/>
      </w:pPr>
      <w:bookmarkStart w:id="5" w:name="_Toc68020394"/>
      <w:r w:rsidRPr="001946D9">
        <w:lastRenderedPageBreak/>
        <w:t>В</w:t>
      </w:r>
      <w:r w:rsidRPr="001946D9">
        <w:t xml:space="preserve">ыводы и предложения по совершенствованию работы </w:t>
      </w:r>
      <w:r w:rsidRPr="001946D9">
        <w:t>аптеки</w:t>
      </w:r>
      <w:bookmarkEnd w:id="5"/>
    </w:p>
    <w:p w14:paraId="27D8BEAF" w14:textId="41180927" w:rsidR="00B05764" w:rsidRDefault="00B05764" w:rsidP="00353620">
      <w:pPr>
        <w:spacing w:line="360" w:lineRule="auto"/>
        <w:jc w:val="center"/>
      </w:pPr>
    </w:p>
    <w:p w14:paraId="7B4E863C" w14:textId="77777777" w:rsidR="001946D9" w:rsidRDefault="001946D9" w:rsidP="001946D9">
      <w:pPr>
        <w:pStyle w:val="ad"/>
      </w:pPr>
      <w:r>
        <w:t xml:space="preserve">В рамках динамично развивающейся конкурентной среды в настоящее время не достаточно обеспечить только качество товара на высоком уровне, установить привлекательную цену и сделать товар доступным для целевого рынка. Но и также важно сопровождать продажи информативными, привлекательными и оригинальными обращениями, которые будут убеждать покупателей в том, что данные товары полностью соответствуют их потребностям и не были подвержены колебаниям рынка. </w:t>
      </w:r>
    </w:p>
    <w:p w14:paraId="2F6C10FE" w14:textId="56340E2F" w:rsidR="001946D9" w:rsidRDefault="001946D9" w:rsidP="001946D9">
      <w:pPr>
        <w:pStyle w:val="ad"/>
      </w:pPr>
      <w:r>
        <w:t xml:space="preserve">Разработка программы стимулирования сбыта товаров </w:t>
      </w:r>
      <w:r>
        <w:t>аптеки</w:t>
      </w:r>
      <w:r>
        <w:t xml:space="preserve">, отвечающим современным экономическим условиям, а соответственно и корректировка требуют значительных финансовых затрат. Составление экономичного бюджета на реализацию программы стимулирования сбыта ляжет на бухгалтера и заместителя директора </w:t>
      </w:r>
      <w:r>
        <w:t>аптеки</w:t>
      </w:r>
      <w:r>
        <w:t xml:space="preserve">. </w:t>
      </w:r>
    </w:p>
    <w:p w14:paraId="5224053E" w14:textId="60014FBF" w:rsidR="00B05764" w:rsidRDefault="001946D9" w:rsidP="001946D9">
      <w:pPr>
        <w:pStyle w:val="ad"/>
      </w:pPr>
      <w:r>
        <w:t xml:space="preserve">Основной метод, который будет применяться при финансировании бюджета программы стимулирования сбыта в </w:t>
      </w:r>
      <w:r>
        <w:t>аптеке</w:t>
      </w:r>
      <w:r>
        <w:t xml:space="preserve"> будет метод исчисления от наличных средств. Следовательно, успех программы будет завесить, в первую очередь, от умения бухгалтера и заместителя директора </w:t>
      </w:r>
      <w:r>
        <w:t>аптеки</w:t>
      </w:r>
      <w:r>
        <w:t xml:space="preserve"> получить максимальный результат при минимальных затратах.</w:t>
      </w:r>
    </w:p>
    <w:p w14:paraId="2D5D3D3C" w14:textId="33456B99" w:rsidR="001946D9" w:rsidRDefault="001946D9" w:rsidP="001946D9">
      <w:pPr>
        <w:pStyle w:val="ad"/>
      </w:pPr>
      <w:r>
        <w:t xml:space="preserve">От компетенции данных специалистов зависит и эффективность разработанной в </w:t>
      </w:r>
      <w:r>
        <w:t>аптеке</w:t>
      </w:r>
      <w:r>
        <w:t xml:space="preserve"> программы стимулирования реализации товаров. Для того, чтобы максимально эффективно привлечь и удержать клиентов и при этом разумно распорядиться денежными средствами, выделенными на проведение данной маркетинговой кампании, необходимо уделять внимание каждому клиенту вне зависимости от условий внешней среды. Именно постоянная работа над увеличением числа лояльных клиентов – фактор долговременного успеха в бизнесе и стабильного повышения доходности </w:t>
      </w:r>
      <w:r>
        <w:t>аптеки</w:t>
      </w:r>
      <w:r>
        <w:t>.</w:t>
      </w:r>
    </w:p>
    <w:p w14:paraId="093D9CC2" w14:textId="7EB75DA1" w:rsidR="001946D9" w:rsidRDefault="001946D9" w:rsidP="001946D9">
      <w:pPr>
        <w:pStyle w:val="ad"/>
      </w:pPr>
      <w:r>
        <w:t>Реализация товара в аптеках «</w:t>
      </w:r>
      <w:r>
        <w:t>Ригли</w:t>
      </w:r>
      <w:r>
        <w:t>» происходит до конечного потребителя.</w:t>
      </w:r>
    </w:p>
    <w:p w14:paraId="42774910" w14:textId="613A1DBA" w:rsidR="001946D9" w:rsidRDefault="001946D9" w:rsidP="001946D9">
      <w:pPr>
        <w:pStyle w:val="ad"/>
      </w:pPr>
      <w:r>
        <w:lastRenderedPageBreak/>
        <w:t>Для эффективности программы стимулирования реализации товаров в аптеках «</w:t>
      </w:r>
      <w:r>
        <w:t>Ригли</w:t>
      </w:r>
      <w:r>
        <w:t xml:space="preserve">», предлагается ввести систему скидок. Для этого бухгалтеру </w:t>
      </w:r>
      <w:r>
        <w:t>аптеки</w:t>
      </w:r>
      <w:r>
        <w:t xml:space="preserve"> необходимо рассчитать плановый объем продаж для всех имеющихся аптек, в зависимости от размера в результате достижения, которого будут предоставляться скидки на товары. </w:t>
      </w:r>
    </w:p>
    <w:p w14:paraId="578E46C4" w14:textId="083DB5E2" w:rsidR="001946D9" w:rsidRDefault="001946D9" w:rsidP="001946D9">
      <w:pPr>
        <w:pStyle w:val="ad"/>
      </w:pPr>
      <w:r>
        <w:t xml:space="preserve">Плановые объемы продаж должны также формироваться по точкам исходя из территории размещения, времени работы и т.д. Чтобы не происходило как завышения плановых показателей, так и не формировалось легкодоступность в их достижении. </w:t>
      </w:r>
    </w:p>
    <w:p w14:paraId="68F91EF6" w14:textId="77777777" w:rsidR="001946D9" w:rsidRDefault="001946D9" w:rsidP="001946D9">
      <w:pPr>
        <w:pStyle w:val="ad"/>
      </w:pPr>
      <w:r>
        <w:t xml:space="preserve">Политика стимулирования реализации товаров в аптеках должна строится не на отдельно проводимых акциях, о которых потребитель узнает только при посещении, а на постоянном информировании о действующих акциях. Это может происходить через sms-оповещение, но чтобы избежать неоправданных затрат, необходимо исключить потребителей с разовым посещением. Для этого необходимо разработать и внедрить карты постоянного покупателя. </w:t>
      </w:r>
    </w:p>
    <w:p w14:paraId="5B8FE56B" w14:textId="1A6DAD54" w:rsidR="001946D9" w:rsidRDefault="001946D9" w:rsidP="001946D9">
      <w:pPr>
        <w:pStyle w:val="ad"/>
      </w:pPr>
      <w:r>
        <w:t xml:space="preserve">Рассмотрим наиболее важные преимущества дисконтных систем, которые повлияют на деятельность </w:t>
      </w:r>
      <w:r>
        <w:t>аптеки</w:t>
      </w:r>
      <w:r>
        <w:t>:</w:t>
      </w:r>
    </w:p>
    <w:p w14:paraId="3ECF1F1C" w14:textId="77777777" w:rsidR="001946D9" w:rsidRDefault="001946D9" w:rsidP="001946D9">
      <w:pPr>
        <w:pStyle w:val="ad"/>
      </w:pPr>
      <w:r>
        <w:t xml:space="preserve">1) меньшая сумма затрат необходимая для привлечения новых клиентов по сравнению с проведением маркетинговых исследований, организацией рекламы, продажей и ведением переговоров с потенциальными покупателями. Получая скидку на товар, потребители, будут рекомендовать данную аптеку своим друзьям и знакомым. А информация, которая передается от человека к человеку, действует эффективнее, чем любой другой вид рекламы. Покупатель, обладающий дисконтной картой, автоматически становится рекламным носителем. Отсюда следует, что направление ресурсов индивидуального предпринимателя на то, чтобы покупатели совершали повторные приобретения, в долгосрочной перспективе гораздо выгоднее, чем привлечение новых покупателей; </w:t>
      </w:r>
    </w:p>
    <w:p w14:paraId="50A638FF" w14:textId="77777777" w:rsidR="001946D9" w:rsidRDefault="001946D9" w:rsidP="001946D9">
      <w:pPr>
        <w:pStyle w:val="ad"/>
      </w:pPr>
      <w:r>
        <w:lastRenderedPageBreak/>
        <w:t xml:space="preserve">2) создание сети постоянных клиентов. Дисконтные системы являются тем самым инструментом, который позволит сократить текучесть покупателей и увеличить товарооборот. При этом, затраты на создание, а в дальнейшем и поддержание программ работы с постоянными покупателями во много раз снижаются; </w:t>
      </w:r>
    </w:p>
    <w:p w14:paraId="66529A8C" w14:textId="77777777" w:rsidR="001946D9" w:rsidRDefault="001946D9" w:rsidP="001946D9">
      <w:pPr>
        <w:pStyle w:val="ad"/>
      </w:pPr>
      <w:r>
        <w:t xml:space="preserve">3) увеличение объема продаж; </w:t>
      </w:r>
    </w:p>
    <w:p w14:paraId="7C9F3AD1" w14:textId="152FC022" w:rsidR="001946D9" w:rsidRDefault="001946D9" w:rsidP="001946D9">
      <w:pPr>
        <w:pStyle w:val="ad"/>
      </w:pPr>
      <w:r>
        <w:t>4) повышение имиджа аптек в глазах потребителей. Очень многие потребители имеют привычку собирать дисконтные карты. В аптеках «</w:t>
      </w:r>
      <w:r>
        <w:t>Ригли</w:t>
      </w:r>
      <w:r>
        <w:t xml:space="preserve">» предлагается использовать дисконтные карты с первоначальной скидкой в размере 3%. Данные карты необходимо выдавать после первой покупки на сумму 1 500 рублей, а далее скидку можно увеличивать до 5%, 7% и 10%. Таким образом, </w:t>
      </w:r>
      <w:r>
        <w:t>аптека</w:t>
      </w:r>
      <w:r>
        <w:t xml:space="preserve"> получит ценовое преимущество перед конкурентами. Прежде чем получить дисконтную карту, покупателю необходимо предложить заполнить небольшую анкету, где он должен будет указать (Ф.И.О., телефон, адрес). Такие программы притягивают клиентов игровыми элементами и побуждают его приобретать именно в данной аптеке.</w:t>
      </w:r>
    </w:p>
    <w:p w14:paraId="26F9EC25" w14:textId="0A42E27F" w:rsidR="001946D9" w:rsidRDefault="001946D9" w:rsidP="001946D9">
      <w:pPr>
        <w:pStyle w:val="ad"/>
      </w:pPr>
      <w:r>
        <w:t xml:space="preserve">Расходы, которые </w:t>
      </w:r>
      <w:r>
        <w:t>аптека</w:t>
      </w:r>
      <w:r>
        <w:t xml:space="preserve"> понесет в результате скидок по дисконтным картам, </w:t>
      </w:r>
      <w:r>
        <w:t>аптека</w:t>
      </w:r>
      <w:r>
        <w:t xml:space="preserve"> сможет компенсировать за счет увеличения объема продаж в результате увеличившегося спроса.</w:t>
      </w:r>
    </w:p>
    <w:p w14:paraId="6675548C" w14:textId="144C4698" w:rsidR="001946D9" w:rsidRDefault="001946D9" w:rsidP="001946D9">
      <w:pPr>
        <w:pStyle w:val="ad"/>
      </w:pPr>
      <w:r>
        <w:t xml:space="preserve">Эффективность труда </w:t>
      </w:r>
      <w:r>
        <w:t>аптеки</w:t>
      </w:r>
      <w:r>
        <w:t xml:space="preserve"> находится в прямой зависимости от эффективности труда каждого работника и всего персонала в целом. То есть человеческий фактор играет решающую роль в повышении производительности труда, а отлаженная деятельность аппарата управления является ведущей составляющей успешного развития </w:t>
      </w:r>
      <w:r>
        <w:t>аптеки</w:t>
      </w:r>
      <w:r>
        <w:t xml:space="preserve">. </w:t>
      </w:r>
    </w:p>
    <w:p w14:paraId="3AC468EA" w14:textId="405057AC" w:rsidR="001946D9" w:rsidRDefault="001946D9" w:rsidP="001946D9">
      <w:pPr>
        <w:pStyle w:val="ad"/>
      </w:pPr>
      <w:r>
        <w:t xml:space="preserve">Рассмотрим стимулирование сотрудников </w:t>
      </w:r>
      <w:r>
        <w:t>аптеки</w:t>
      </w:r>
      <w:r>
        <w:t xml:space="preserve">, которое относится к сфере мотивации персонала и направлено на повышение качества обслуживания клиентуры, рост профессионального мастерства, а также на поощрение к внесению предложений по различным направлениям деятельности </w:t>
      </w:r>
      <w:r>
        <w:t>аптеки</w:t>
      </w:r>
      <w:r>
        <w:t xml:space="preserve">, например, по разработке и совершенствованию отдельных услуг. С этой целью могут использоваться: </w:t>
      </w:r>
    </w:p>
    <w:p w14:paraId="52BCBE1E" w14:textId="77777777" w:rsidR="001946D9" w:rsidRDefault="001946D9" w:rsidP="001946D9">
      <w:pPr>
        <w:pStyle w:val="ad"/>
      </w:pPr>
      <w:r>
        <w:lastRenderedPageBreak/>
        <w:t xml:space="preserve">а) обучение; </w:t>
      </w:r>
    </w:p>
    <w:p w14:paraId="175E8368" w14:textId="77777777" w:rsidR="001946D9" w:rsidRDefault="001946D9" w:rsidP="001946D9">
      <w:pPr>
        <w:pStyle w:val="ad"/>
      </w:pPr>
      <w:r>
        <w:t xml:space="preserve">б) денежные премии; </w:t>
      </w:r>
    </w:p>
    <w:p w14:paraId="42F7DC95" w14:textId="654036FA" w:rsidR="001946D9" w:rsidRDefault="001946D9" w:rsidP="001946D9">
      <w:pPr>
        <w:pStyle w:val="ad"/>
      </w:pPr>
      <w:r>
        <w:t>в) подарки.</w:t>
      </w:r>
    </w:p>
    <w:p w14:paraId="5D9B6389" w14:textId="77777777" w:rsidR="001946D9" w:rsidRDefault="001946D9" w:rsidP="001946D9">
      <w:pPr>
        <w:pStyle w:val="ad"/>
      </w:pPr>
      <w:r>
        <w:t xml:space="preserve">Предлагается ввести проектируемое положение о надбавках за высокое профессиональное мастерство фармацевтов – провизоров. </w:t>
      </w:r>
    </w:p>
    <w:p w14:paraId="010C8FF7" w14:textId="3952928B" w:rsidR="001946D9" w:rsidRDefault="001946D9" w:rsidP="001946D9">
      <w:pPr>
        <w:pStyle w:val="ad"/>
      </w:pPr>
      <w:r>
        <w:t xml:space="preserve">Надбавки за высокое профессиональное мастерство должны устанавливаться и выплачиваться фармацевтам </w:t>
      </w:r>
      <w:r w:rsidR="00E8385D">
        <w:t>аптеки</w:t>
      </w:r>
      <w:r>
        <w:t xml:space="preserve">, проработавшим в данной профессии не менее одного года и имеющим максимальный уровень тарифной ставки. Надбавки начисляются за фактически отработанное время в процентах от сдельного или повременного тарифа. </w:t>
      </w:r>
      <w:r w:rsidR="00E8385D">
        <w:t>Аптеке</w:t>
      </w:r>
      <w:r>
        <w:t xml:space="preserve"> предлагается установить надбавки в размере 5%, 10%, 15%. Для надбавок в размере 5 процентов должны служить следующие показатели: </w:t>
      </w:r>
    </w:p>
    <w:p w14:paraId="272AC004" w14:textId="77777777" w:rsidR="001946D9" w:rsidRDefault="001946D9" w:rsidP="001946D9">
      <w:pPr>
        <w:pStyle w:val="ad"/>
      </w:pPr>
      <w:r>
        <w:t xml:space="preserve">а) опыт работы не менее 1 года в данной профессии, способность принимать самостоятельные решения; </w:t>
      </w:r>
    </w:p>
    <w:p w14:paraId="79CBAA8D" w14:textId="77777777" w:rsidR="001946D9" w:rsidRDefault="001946D9" w:rsidP="001946D9">
      <w:pPr>
        <w:pStyle w:val="ad"/>
      </w:pPr>
      <w:r>
        <w:t xml:space="preserve">б) хорошая и рациональная организация работ, положительное воздействие на работников в отношении рационального использовании рабочего времени, выполнение всех указаний; </w:t>
      </w:r>
    </w:p>
    <w:p w14:paraId="6B89F853" w14:textId="2FCCBDA8" w:rsidR="001946D9" w:rsidRDefault="001946D9" w:rsidP="001946D9">
      <w:pPr>
        <w:pStyle w:val="ad"/>
      </w:pPr>
      <w:r>
        <w:t>в) выполнение установленных заданий с выработкой не ниже среднего уровня при качественном выполнении работ.</w:t>
      </w:r>
    </w:p>
    <w:p w14:paraId="279BC2B4" w14:textId="77777777" w:rsidR="00E8385D" w:rsidRDefault="00E8385D" w:rsidP="001946D9">
      <w:pPr>
        <w:pStyle w:val="ad"/>
      </w:pPr>
      <w:r>
        <w:t xml:space="preserve">Для надбавки в размере 10 процентов служат следующие показатели: </w:t>
      </w:r>
    </w:p>
    <w:p w14:paraId="6C265012" w14:textId="14DAC3F1" w:rsidR="00E8385D" w:rsidRDefault="00E8385D" w:rsidP="001946D9">
      <w:pPr>
        <w:pStyle w:val="ad"/>
      </w:pPr>
      <w:r>
        <w:t xml:space="preserve">а) опыт работы не менее 3 лет, позволяющий выполнять точно и своевременно все указания; </w:t>
      </w:r>
    </w:p>
    <w:p w14:paraId="343CE672" w14:textId="77777777" w:rsidR="00E8385D" w:rsidRDefault="00E8385D" w:rsidP="001946D9">
      <w:pPr>
        <w:pStyle w:val="ad"/>
      </w:pPr>
      <w:r>
        <w:t xml:space="preserve">б) выполнение установленных заданий с выработкой выше среднего уровня при качественном выполнении работ; </w:t>
      </w:r>
    </w:p>
    <w:p w14:paraId="7B0ECCC6" w14:textId="77777777" w:rsidR="00E8385D" w:rsidRDefault="00E8385D" w:rsidP="001946D9">
      <w:pPr>
        <w:pStyle w:val="ad"/>
      </w:pPr>
      <w:r>
        <w:t xml:space="preserve">в) готовность к неожиданным решениям и новым установкам, быстрое освоение новых вопросов и методов, активное сотрудничество с другими работниками и наставничество в трудовом коллективе; </w:t>
      </w:r>
    </w:p>
    <w:p w14:paraId="5C94A3BB" w14:textId="01D2B22F" w:rsidR="00E8385D" w:rsidRDefault="00E8385D" w:rsidP="001946D9">
      <w:pPr>
        <w:pStyle w:val="ad"/>
      </w:pPr>
      <w:r>
        <w:t>г) постоянное выполнение нескольких операции (работ), не предусмотренных тарифно-квалификационным справочником но данной профессии.</w:t>
      </w:r>
    </w:p>
    <w:p w14:paraId="57163CCC" w14:textId="77777777" w:rsidR="00E8385D" w:rsidRDefault="00E8385D" w:rsidP="001946D9">
      <w:pPr>
        <w:pStyle w:val="ad"/>
      </w:pPr>
      <w:r>
        <w:lastRenderedPageBreak/>
        <w:t xml:space="preserve">Для надбавки в размере 15 процентов служат такие показатели, как: </w:t>
      </w:r>
    </w:p>
    <w:p w14:paraId="79EDBEB5" w14:textId="77777777" w:rsidR="00E8385D" w:rsidRDefault="00E8385D" w:rsidP="001946D9">
      <w:pPr>
        <w:pStyle w:val="ad"/>
      </w:pPr>
      <w:r>
        <w:t xml:space="preserve">а) опыт работы не менее 5 лет, обладание разносторонним опытом, очень хорошие знания специальных вопросов не только в своей работе, но и в смежных областях, способность быстро и самостоятельно принимать обоснованные решения во всех необходимых случаях, создать четкий порядок в работе; </w:t>
      </w:r>
    </w:p>
    <w:p w14:paraId="6D0D5F41" w14:textId="77777777" w:rsidR="00E8385D" w:rsidRDefault="00E8385D" w:rsidP="001946D9">
      <w:pPr>
        <w:pStyle w:val="ad"/>
      </w:pPr>
      <w:r>
        <w:t xml:space="preserve">б) недопущение бездействия не только в своей работе, но и проявление активности в улучшении организации трудового процесса в коллективе выполнение установленных заданий с самой высокой выработкой при отличном качестве выполнения работ; </w:t>
      </w:r>
    </w:p>
    <w:p w14:paraId="2E39F07A" w14:textId="77777777" w:rsidR="00E8385D" w:rsidRDefault="00E8385D" w:rsidP="001946D9">
      <w:pPr>
        <w:pStyle w:val="ad"/>
      </w:pPr>
      <w:r>
        <w:t xml:space="preserve">в) обладание высоким чувством ответственности, активное участие в поиске и внедрении новых прогрессивных решений по вопросам организации труда и производства, совершенствования технологических процессов; </w:t>
      </w:r>
    </w:p>
    <w:p w14:paraId="0B0A5812" w14:textId="7FCB35E8" w:rsidR="00E8385D" w:rsidRDefault="00E8385D" w:rsidP="001946D9">
      <w:pPr>
        <w:pStyle w:val="ad"/>
      </w:pPr>
      <w:r>
        <w:t>г) быть примером эмоциональной выдержки и корректности, наставничество, создание полной взаимозаменяемости в коллективе.</w:t>
      </w:r>
    </w:p>
    <w:p w14:paraId="56C79FD9" w14:textId="77777777" w:rsidR="00E8385D" w:rsidRDefault="00E8385D" w:rsidP="001946D9">
      <w:pPr>
        <w:pStyle w:val="ad"/>
      </w:pPr>
      <w:r>
        <w:t xml:space="preserve">Выполнение всех вышеперечисленных требований должно контролироваться как непосредственным руководителем, так и заведующей аптекой, возможно при использовании операции «тайный покупатель». </w:t>
      </w:r>
    </w:p>
    <w:p w14:paraId="31E01153" w14:textId="5CC29D7D" w:rsidR="00E8385D" w:rsidRDefault="00E8385D" w:rsidP="001946D9">
      <w:pPr>
        <w:pStyle w:val="ad"/>
      </w:pPr>
      <w:r>
        <w:t>Обязательным условием должно являться выполнение и перевыполнение плана выручки, который ежемесячно устанавливается бухгалтером и заведующей аптекой при согласовании с высшим руководством. За нарушение трудовой и производственной дисциплины или в связи с ухудшением показателей работы надбавка за высокое профессиональное мастерство отменяется.</w:t>
      </w:r>
    </w:p>
    <w:p w14:paraId="3120AAEA" w14:textId="6F2F3544" w:rsidR="00E8385D" w:rsidRDefault="00E8385D" w:rsidP="001946D9">
      <w:pPr>
        <w:pStyle w:val="ad"/>
      </w:pPr>
      <w:r>
        <w:t>Таким образом, при стимулировании сотрудников, непосредственно занимающихся сбытом, повышается качество обслуживания клиентов, что приводит к увеличению числа довольных покупателей, которые в следующий раз придут за покупками именно в эту аптеку. Данный фактор имеет важное значение при формировании имиджа аптек</w:t>
      </w:r>
      <w:r>
        <w:t>.</w:t>
      </w:r>
    </w:p>
    <w:p w14:paraId="3D021CFB" w14:textId="151EAFB0" w:rsidR="001946D9" w:rsidRDefault="001946D9" w:rsidP="00E8385D">
      <w:pPr>
        <w:spacing w:line="360" w:lineRule="auto"/>
        <w:rPr>
          <w:sz w:val="28"/>
        </w:rPr>
      </w:pPr>
    </w:p>
    <w:p w14:paraId="0979BAB1" w14:textId="3AFDBAC2" w:rsidR="00353620" w:rsidRDefault="00353620" w:rsidP="001946D9">
      <w:pPr>
        <w:pStyle w:val="1"/>
      </w:pPr>
      <w:bookmarkStart w:id="6" w:name="_Toc68020395"/>
      <w:r>
        <w:lastRenderedPageBreak/>
        <w:t>Заключение</w:t>
      </w:r>
      <w:bookmarkEnd w:id="6"/>
    </w:p>
    <w:p w14:paraId="1DFBC76F" w14:textId="77777777" w:rsidR="00353620" w:rsidRDefault="00353620" w:rsidP="00353620">
      <w:pPr>
        <w:pStyle w:val="a8"/>
        <w:shd w:val="clear" w:color="auto" w:fill="FFFFFF"/>
        <w:spacing w:before="0" w:beforeAutospacing="0" w:after="0" w:afterAutospacing="0" w:line="360" w:lineRule="auto"/>
        <w:ind w:firstLine="709"/>
        <w:jc w:val="both"/>
        <w:rPr>
          <w:color w:val="000000"/>
          <w:sz w:val="28"/>
          <w:szCs w:val="28"/>
        </w:rPr>
      </w:pPr>
    </w:p>
    <w:p w14:paraId="5F1EAA77" w14:textId="23FD3704" w:rsidR="00353620" w:rsidRDefault="00353620" w:rsidP="00353620">
      <w:pPr>
        <w:pStyle w:val="a8"/>
        <w:shd w:val="clear" w:color="auto" w:fill="FFFFFF"/>
        <w:spacing w:before="0" w:beforeAutospacing="0" w:after="0" w:afterAutospacing="0" w:line="360" w:lineRule="auto"/>
        <w:ind w:firstLine="709"/>
        <w:jc w:val="both"/>
        <w:rPr>
          <w:color w:val="000000"/>
          <w:sz w:val="28"/>
          <w:szCs w:val="28"/>
        </w:rPr>
      </w:pPr>
      <w:r w:rsidRPr="00985EEA">
        <w:rPr>
          <w:color w:val="000000"/>
          <w:sz w:val="28"/>
          <w:szCs w:val="28"/>
        </w:rPr>
        <w:t xml:space="preserve">В ходе прохождения </w:t>
      </w:r>
      <w:r w:rsidR="00E8385D">
        <w:rPr>
          <w:color w:val="000000"/>
          <w:sz w:val="28"/>
          <w:szCs w:val="28"/>
        </w:rPr>
        <w:t>производственной</w:t>
      </w:r>
      <w:r>
        <w:rPr>
          <w:color w:val="000000"/>
          <w:sz w:val="28"/>
          <w:szCs w:val="28"/>
        </w:rPr>
        <w:t xml:space="preserve"> практики были изучена организационная структура учреждения</w:t>
      </w:r>
      <w:r w:rsidRPr="00985EEA">
        <w:rPr>
          <w:color w:val="000000"/>
          <w:sz w:val="28"/>
          <w:szCs w:val="28"/>
        </w:rPr>
        <w:t xml:space="preserve">, ее внутренние документы, был собран материал, необходимый для написания отчета. </w:t>
      </w:r>
    </w:p>
    <w:p w14:paraId="48CABEA5" w14:textId="77777777" w:rsidR="00045EB1" w:rsidRDefault="00353620" w:rsidP="00045EB1">
      <w:pPr>
        <w:pStyle w:val="a8"/>
        <w:shd w:val="clear" w:color="auto" w:fill="FFFFFF"/>
        <w:spacing w:before="0" w:beforeAutospacing="0" w:after="0" w:afterAutospacing="0" w:line="360" w:lineRule="auto"/>
        <w:ind w:firstLine="709"/>
        <w:jc w:val="both"/>
        <w:rPr>
          <w:sz w:val="28"/>
        </w:rPr>
      </w:pPr>
      <w:r w:rsidRPr="00AC4393">
        <w:rPr>
          <w:sz w:val="28"/>
          <w:szCs w:val="28"/>
        </w:rPr>
        <w:t>По окончанию практики была достигнута главная цель</w:t>
      </w:r>
      <w:r>
        <w:rPr>
          <w:sz w:val="28"/>
          <w:szCs w:val="28"/>
        </w:rPr>
        <w:t xml:space="preserve">, а именно </w:t>
      </w:r>
      <w:r w:rsidRPr="002C4AF8">
        <w:rPr>
          <w:sz w:val="28"/>
        </w:rPr>
        <w:t>приобретение умений и навыков на основе знаний, полученных в процессе теоретического обучения</w:t>
      </w:r>
      <w:r>
        <w:rPr>
          <w:sz w:val="28"/>
        </w:rPr>
        <w:t xml:space="preserve">, </w:t>
      </w:r>
      <w:r w:rsidRPr="002C4AF8">
        <w:rPr>
          <w:sz w:val="28"/>
        </w:rPr>
        <w:t>знакомство с основами будущей профессиональной деятельности</w:t>
      </w:r>
      <w:r>
        <w:rPr>
          <w:sz w:val="28"/>
        </w:rPr>
        <w:t xml:space="preserve">, </w:t>
      </w:r>
      <w:r w:rsidRPr="002C4AF8">
        <w:rPr>
          <w:sz w:val="28"/>
        </w:rPr>
        <w:t>получение сведений о специфике социальной работы</w:t>
      </w:r>
      <w:r>
        <w:rPr>
          <w:sz w:val="28"/>
        </w:rPr>
        <w:t xml:space="preserve">, </w:t>
      </w:r>
      <w:r w:rsidRPr="002C4AF8">
        <w:rPr>
          <w:sz w:val="28"/>
        </w:rPr>
        <w:t>овладение первичными профессиональными умениями и навыками</w:t>
      </w:r>
      <w:r>
        <w:rPr>
          <w:sz w:val="28"/>
        </w:rPr>
        <w:t xml:space="preserve">, </w:t>
      </w:r>
      <w:r w:rsidRPr="002C4AF8">
        <w:rPr>
          <w:sz w:val="28"/>
        </w:rPr>
        <w:t>получение представлений об использовании компьютерных методов поиска, сбора, хранения и обработки информации</w:t>
      </w:r>
      <w:r>
        <w:rPr>
          <w:sz w:val="28"/>
        </w:rPr>
        <w:t xml:space="preserve">, </w:t>
      </w:r>
      <w:r w:rsidRPr="002C4AF8">
        <w:rPr>
          <w:sz w:val="28"/>
        </w:rPr>
        <w:t>получение первичных умений и навыков научно-исследовательской деятельности.</w:t>
      </w:r>
    </w:p>
    <w:p w14:paraId="6DD1F1C2" w14:textId="56802E08" w:rsidR="00353620" w:rsidRPr="00045EB1" w:rsidRDefault="00045EB1" w:rsidP="00045EB1">
      <w:pPr>
        <w:pStyle w:val="ad"/>
      </w:pPr>
      <w:r>
        <w:t>Таким образом, все мероприятия, предлагаемые в данно</w:t>
      </w:r>
      <w:r>
        <w:t>м</w:t>
      </w:r>
      <w:r>
        <w:t xml:space="preserve"> </w:t>
      </w:r>
      <w:r>
        <w:t>отчете</w:t>
      </w:r>
      <w:r>
        <w:t xml:space="preserve">, являются эффективными и их внедрение непременно повлечет за собой увеличение доходов </w:t>
      </w:r>
      <w:r>
        <w:t>аптеки</w:t>
      </w:r>
      <w:r>
        <w:t xml:space="preserve">. Следовательно, будет решена главная задача в работе </w:t>
      </w:r>
      <w:r>
        <w:t>аптеки</w:t>
      </w:r>
      <w:r>
        <w:t>, направленная на расширение объемов деятельности и получение максимальной прибыли</w:t>
      </w:r>
      <w:r>
        <w:t>.</w:t>
      </w:r>
    </w:p>
    <w:p w14:paraId="2A3497AA" w14:textId="77777777" w:rsidR="00353620" w:rsidRDefault="00353620">
      <w:pPr>
        <w:rPr>
          <w:sz w:val="28"/>
        </w:rPr>
      </w:pPr>
      <w:r>
        <w:rPr>
          <w:sz w:val="28"/>
        </w:rPr>
        <w:br w:type="page"/>
      </w:r>
    </w:p>
    <w:p w14:paraId="3EAB15B9" w14:textId="77777777" w:rsidR="006669FF" w:rsidRDefault="00353620" w:rsidP="00045EB1">
      <w:pPr>
        <w:pStyle w:val="1"/>
      </w:pPr>
      <w:bookmarkStart w:id="7" w:name="_Toc68020396"/>
      <w:r>
        <w:lastRenderedPageBreak/>
        <w:t>Список литературы</w:t>
      </w:r>
      <w:bookmarkEnd w:id="7"/>
    </w:p>
    <w:p w14:paraId="446D2031" w14:textId="77777777" w:rsidR="00353620" w:rsidRDefault="00353620" w:rsidP="00353620">
      <w:pPr>
        <w:spacing w:line="360" w:lineRule="auto"/>
        <w:rPr>
          <w:color w:val="000000" w:themeColor="text1"/>
          <w:sz w:val="28"/>
          <w:szCs w:val="28"/>
        </w:rPr>
      </w:pPr>
    </w:p>
    <w:p w14:paraId="3E2DD7AC" w14:textId="36265C24" w:rsidR="00AE4AF8" w:rsidRDefault="00AE4AF8" w:rsidP="00AE4AF8">
      <w:pPr>
        <w:pStyle w:val="ad"/>
      </w:pPr>
      <w:r w:rsidRPr="00AE4AF8">
        <w:t>1. Александров, О.А. Экономический анализ: учебное пособие / О.А. Александров. – Москва: ИНФРА – М, 201</w:t>
      </w:r>
      <w:r>
        <w:t>8</w:t>
      </w:r>
      <w:r w:rsidRPr="00AE4AF8">
        <w:t xml:space="preserve">. – 288 c. </w:t>
      </w:r>
    </w:p>
    <w:p w14:paraId="468BD179" w14:textId="77777777" w:rsidR="00AE4AF8" w:rsidRDefault="00AE4AF8" w:rsidP="00AE4AF8">
      <w:pPr>
        <w:pStyle w:val="ad"/>
      </w:pPr>
      <w:r w:rsidRPr="00AE4AF8">
        <w:t xml:space="preserve">2. Баркан, Д.И. Эффективное управление сбытом: учебное пособие / Д.И. Баркан. – Москва: Академия, 2015. – 347с. </w:t>
      </w:r>
    </w:p>
    <w:p w14:paraId="06BC5685" w14:textId="2E97F351" w:rsidR="00AE4AF8" w:rsidRDefault="00AE4AF8" w:rsidP="00AE4AF8">
      <w:pPr>
        <w:pStyle w:val="ad"/>
      </w:pPr>
      <w:r w:rsidRPr="00AE4AF8">
        <w:t>3. Бердникова, Т.Б. Анализ и диагностика финансово – хозяйственной деятельности предприятия: учебник / Т.Б. Бердникова. – Москва: ИНФРА – М, 201</w:t>
      </w:r>
      <w:r>
        <w:t>9</w:t>
      </w:r>
      <w:r w:rsidRPr="00AE4AF8">
        <w:t xml:space="preserve">. – 224 с. </w:t>
      </w:r>
    </w:p>
    <w:p w14:paraId="180B0B15" w14:textId="2F9B55AD" w:rsidR="00AE4AF8" w:rsidRDefault="00AE4AF8" w:rsidP="00AE4AF8">
      <w:pPr>
        <w:pStyle w:val="ad"/>
      </w:pPr>
      <w:r w:rsidRPr="00AE4AF8">
        <w:t>4. Березин, И.С. Маркетинг и исследование рынков: учебное пособие / И.С. Березин. – Москва: Прогресс, 201</w:t>
      </w:r>
      <w:r>
        <w:t>8</w:t>
      </w:r>
      <w:r w:rsidRPr="00AE4AF8">
        <w:t xml:space="preserve">. – 297с. </w:t>
      </w:r>
    </w:p>
    <w:p w14:paraId="4C6ECA3F" w14:textId="67ABCD1D" w:rsidR="00AE4AF8" w:rsidRDefault="00AE4AF8" w:rsidP="00AE4AF8">
      <w:pPr>
        <w:pStyle w:val="ad"/>
      </w:pPr>
      <w:r w:rsidRPr="00AE4AF8">
        <w:t>5. Бландер, Р. Эффективные бизнес – коммуникации. Принципы и практика в эпоху трансформации: учебное пособие / Р. Бландер. – СПб.: Питер, 20</w:t>
      </w:r>
      <w:r>
        <w:t>1</w:t>
      </w:r>
      <w:r w:rsidRPr="00AE4AF8">
        <w:t xml:space="preserve">5. – 237с. </w:t>
      </w:r>
    </w:p>
    <w:p w14:paraId="463C7A28" w14:textId="1542E51D" w:rsidR="00AE4AF8" w:rsidRDefault="00AE4AF8" w:rsidP="00AE4AF8">
      <w:pPr>
        <w:pStyle w:val="ad"/>
      </w:pPr>
      <w:r w:rsidRPr="00AE4AF8">
        <w:t>6. Бочаров, В.В. Финансовый анализ: учебник / В.В. Бочаров. – СПб.: Питер, 201</w:t>
      </w:r>
      <w:r>
        <w:t>8</w:t>
      </w:r>
      <w:r w:rsidRPr="00AE4AF8">
        <w:t xml:space="preserve">. – 240 с. </w:t>
      </w:r>
    </w:p>
    <w:p w14:paraId="10B6577C" w14:textId="0CCF6E42" w:rsidR="00AE4AF8" w:rsidRDefault="00AE4AF8" w:rsidP="00AE4AF8">
      <w:pPr>
        <w:pStyle w:val="ad"/>
      </w:pPr>
      <w:r w:rsidRPr="00AE4AF8">
        <w:t>7. Ефимова, С.А. Управление сбытом или как увеличить объем продаж: учебное пособие / С.А. Ефимова. – Москва: Прогресс, 201</w:t>
      </w:r>
      <w:r>
        <w:t>9</w:t>
      </w:r>
      <w:r w:rsidRPr="00AE4AF8">
        <w:t xml:space="preserve">. – 396 с. </w:t>
      </w:r>
    </w:p>
    <w:p w14:paraId="43481E2F" w14:textId="77777777" w:rsidR="00AE4AF8" w:rsidRDefault="00AE4AF8" w:rsidP="00AE4AF8">
      <w:pPr>
        <w:pStyle w:val="ad"/>
      </w:pPr>
      <w:r w:rsidRPr="00AE4AF8">
        <w:t xml:space="preserve">8. Илышева, Н. Н. Анализ финансовой отчетности: учеб. пособие для студентов вузов / Н. Н. Илышева. – Москва: ЮНИТИ-ДАНА, 2015. – 395 с. </w:t>
      </w:r>
    </w:p>
    <w:p w14:paraId="5999DE15" w14:textId="6FB34D4A" w:rsidR="00AE4AF8" w:rsidRDefault="00AE4AF8" w:rsidP="00AE4AF8">
      <w:pPr>
        <w:pStyle w:val="ad"/>
      </w:pPr>
      <w:r w:rsidRPr="00AE4AF8">
        <w:t>9. Казакова, Н.А. Экономический анализ: учебник / Н.А. Казакова. – Москва: ИНФРА-М, 201</w:t>
      </w:r>
      <w:r>
        <w:t>9</w:t>
      </w:r>
      <w:r w:rsidRPr="00AE4AF8">
        <w:t xml:space="preserve">. – 360 с. </w:t>
      </w:r>
    </w:p>
    <w:p w14:paraId="676BFC82" w14:textId="2E420751" w:rsidR="00AE4AF8" w:rsidRDefault="00AE4AF8" w:rsidP="00AE4AF8">
      <w:pPr>
        <w:pStyle w:val="ad"/>
      </w:pPr>
      <w:r w:rsidRPr="00AE4AF8">
        <w:t>10. Любушин, Н. П. Комплексный экoнoмический анализ хозяйственной деятельности: учебное пособие. 4-е изд., перераб. и доп. / Н.П. Любушин. – Москва: ЮНИТИ – ДАНА, 201</w:t>
      </w:r>
      <w:r>
        <w:t>8</w:t>
      </w:r>
      <w:r w:rsidRPr="00AE4AF8">
        <w:t xml:space="preserve">. – 385 с. </w:t>
      </w:r>
    </w:p>
    <w:p w14:paraId="344CCBE2" w14:textId="0A607F4D" w:rsidR="00AE4AF8" w:rsidRDefault="00AE4AF8" w:rsidP="00AE4AF8">
      <w:pPr>
        <w:pStyle w:val="ad"/>
      </w:pPr>
      <w:r w:rsidRPr="00AE4AF8">
        <w:t>11. Макарьева, В.И. Анализ финансово – хозяйственной деятельности организации: учебник / В.И. Макарьева. – Москва: Финансы и статистика, 201</w:t>
      </w:r>
      <w:r>
        <w:t>8</w:t>
      </w:r>
      <w:r w:rsidRPr="00AE4AF8">
        <w:t xml:space="preserve">. – 310 с. </w:t>
      </w:r>
    </w:p>
    <w:p w14:paraId="38BBDBBD" w14:textId="0AB5B9CE" w:rsidR="00AE4AF8" w:rsidRDefault="00AE4AF8" w:rsidP="00AE4AF8">
      <w:pPr>
        <w:pStyle w:val="ad"/>
      </w:pPr>
      <w:r w:rsidRPr="00AE4AF8">
        <w:lastRenderedPageBreak/>
        <w:t>12. Савицкая, Г.В. Комплексный анализ хозяйственной деятельности предприятия: учебник / Г.В. Савицкая. – 12-e изд., перераб. и доп. – Москва: НИЦ Инфра-М, 201</w:t>
      </w:r>
      <w:r>
        <w:t>7</w:t>
      </w:r>
      <w:r w:rsidRPr="00AE4AF8">
        <w:t xml:space="preserve">. – 380 с. </w:t>
      </w:r>
    </w:p>
    <w:p w14:paraId="208C5817" w14:textId="77777777" w:rsidR="00AE4AF8" w:rsidRDefault="00AE4AF8" w:rsidP="00AE4AF8">
      <w:pPr>
        <w:pStyle w:val="ad"/>
      </w:pPr>
      <w:r w:rsidRPr="00AE4AF8">
        <w:t xml:space="preserve">13. Савицкая, Г.В. Экономический анализ: учебник / Г.В. Савицкая. – 15-e изд., перераб. и доп. – Москва: ИНФРА-М, 2015. – 350 с. </w:t>
      </w:r>
    </w:p>
    <w:p w14:paraId="62982842" w14:textId="73CAC3A0" w:rsidR="00AE4AF8" w:rsidRDefault="00AE4AF8" w:rsidP="00AE4AF8">
      <w:pPr>
        <w:pStyle w:val="ad"/>
      </w:pPr>
      <w:r w:rsidRPr="00AE4AF8">
        <w:t>14. Савицкая, Г.В. Экономический анализ: учебник / Г.В. Савицкая. – 14-e изд., перераб. и доп. – Москва: ИНФРА-М, 201</w:t>
      </w:r>
      <w:r>
        <w:t>9</w:t>
      </w:r>
      <w:r w:rsidRPr="00AE4AF8">
        <w:t xml:space="preserve">. – 286 с. </w:t>
      </w:r>
    </w:p>
    <w:p w14:paraId="28C290C7" w14:textId="333B55A4" w:rsidR="00AE4AF8" w:rsidRDefault="00AE4AF8" w:rsidP="00AE4AF8">
      <w:pPr>
        <w:pStyle w:val="ad"/>
      </w:pPr>
      <w:r w:rsidRPr="00AE4AF8">
        <w:t>15. Санников, А.А. Эффективное управление сбытом: учебное пособие / А.А. Санников. – Москва: Прогресс, 20</w:t>
      </w:r>
      <w:r>
        <w:t>19</w:t>
      </w:r>
      <w:r w:rsidRPr="00AE4AF8">
        <w:t xml:space="preserve">. – 389 с. </w:t>
      </w:r>
    </w:p>
    <w:p w14:paraId="6A428BAC" w14:textId="3137EAF1" w:rsidR="00AE4AF8" w:rsidRDefault="00AE4AF8" w:rsidP="00AE4AF8">
      <w:pPr>
        <w:pStyle w:val="ad"/>
      </w:pPr>
      <w:r w:rsidRPr="00AE4AF8">
        <w:t>16. Черкасова, И.О. Анализ хозяйственной деятельности: учебник / И.О. Черкасова. – СПб.: Издательский дом «Нева», 201</w:t>
      </w:r>
      <w:r>
        <w:t>8</w:t>
      </w:r>
      <w:r w:rsidRPr="00AE4AF8">
        <w:t xml:space="preserve">. – 345 с. </w:t>
      </w:r>
    </w:p>
    <w:p w14:paraId="7B0F95AC" w14:textId="77777777" w:rsidR="00AE4AF8" w:rsidRDefault="00AE4AF8" w:rsidP="00AE4AF8">
      <w:pPr>
        <w:pStyle w:val="ad"/>
      </w:pPr>
      <w:r w:rsidRPr="00AE4AF8">
        <w:t xml:space="preserve">17. Шаповалов, В.А. Маркетинговый анализ: учебное пособие / В.А. Шаповалова. – Ростов - на - Дону: Феникс, 2015. – 427 с. Книги двух авторов </w:t>
      </w:r>
    </w:p>
    <w:p w14:paraId="053A188D" w14:textId="123E2788" w:rsidR="00AE4AF8" w:rsidRDefault="00AE4AF8" w:rsidP="00AE4AF8">
      <w:pPr>
        <w:pStyle w:val="ad"/>
      </w:pPr>
      <w:r w:rsidRPr="00AE4AF8">
        <w:t>18. Александров, О.А., Экономический анализ: учебное пособие / О.А. Александров, Ю.Н. Егоров. – Москва: ИНФРА-М, 201</w:t>
      </w:r>
      <w:r>
        <w:t>9</w:t>
      </w:r>
      <w:r w:rsidRPr="00AE4AF8">
        <w:t xml:space="preserve">. – 290 с. </w:t>
      </w:r>
    </w:p>
    <w:p w14:paraId="60B4B26A" w14:textId="0A7EE5C7" w:rsidR="00AE4AF8" w:rsidRDefault="00AE4AF8" w:rsidP="00AE4AF8">
      <w:pPr>
        <w:pStyle w:val="ad"/>
      </w:pPr>
      <w:r w:rsidRPr="00AE4AF8">
        <w:t>19. Артеменко, В.Г. Экономический анализ: учебное пособие / В.Г. Артеменко, Н.В. Анисимова. – Москва: КноРус, 201</w:t>
      </w:r>
      <w:r>
        <w:t>8</w:t>
      </w:r>
      <w:r w:rsidRPr="00AE4AF8">
        <w:t xml:space="preserve">. – 288 c. </w:t>
      </w:r>
    </w:p>
    <w:p w14:paraId="5FC9E751" w14:textId="1D534642" w:rsidR="00AE4AF8" w:rsidRDefault="00AE4AF8" w:rsidP="00AE4AF8">
      <w:pPr>
        <w:pStyle w:val="ad"/>
      </w:pPr>
      <w:r w:rsidRPr="00AE4AF8">
        <w:t>20. Васильева, Л.С., Петровская М.В. Финансовый анализ: учебник / Л.С. Васильева, М.В. Петровская. – М.: Кнорус, 201</w:t>
      </w:r>
      <w:r>
        <w:t>7</w:t>
      </w:r>
      <w:r w:rsidRPr="00AE4AF8">
        <w:t xml:space="preserve">. – 880 с. </w:t>
      </w:r>
    </w:p>
    <w:p w14:paraId="47FDDC89" w14:textId="61DCC2D1" w:rsidR="00AE4AF8" w:rsidRDefault="00AE4AF8" w:rsidP="00AE4AF8">
      <w:pPr>
        <w:pStyle w:val="ad"/>
      </w:pPr>
      <w:r w:rsidRPr="00AE4AF8">
        <w:t>21. Панков, В.В. Экономический анализ: учебное пособие / В.В. Панков, Н.А. Казакова. – Москва: Магистр: ИНФРА-М, 201</w:t>
      </w:r>
      <w:r>
        <w:t>9</w:t>
      </w:r>
      <w:r w:rsidRPr="00AE4AF8">
        <w:t xml:space="preserve">. – 380 с. </w:t>
      </w:r>
    </w:p>
    <w:p w14:paraId="60A56B78" w14:textId="033F6AA1" w:rsidR="00353620" w:rsidRPr="00AE4AF8" w:rsidRDefault="00AE4AF8" w:rsidP="00AE4AF8">
      <w:pPr>
        <w:pStyle w:val="ad"/>
      </w:pPr>
      <w:r w:rsidRPr="00AE4AF8">
        <w:t>22. Шеремет, А.Д. Методика финансового анализа деятельности коммерческих организаций / А.Д. Шеремет, Е.В. Негашев. – 4-e изд., перераб. и доп. – Москва: ИИНФРА-М, 201</w:t>
      </w:r>
      <w:r>
        <w:t>9</w:t>
      </w:r>
      <w:r w:rsidRPr="00AE4AF8">
        <w:t>. – 420 с.</w:t>
      </w:r>
    </w:p>
    <w:sectPr w:rsidR="00353620" w:rsidRPr="00AE4AF8" w:rsidSect="004022F2">
      <w:footerReference w:type="even" r:id="rId13"/>
      <w:footerReference w:type="default" r:id="rId14"/>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595E5" w14:textId="77777777" w:rsidR="00E806D5" w:rsidRDefault="00E806D5" w:rsidP="004022F2">
      <w:r>
        <w:separator/>
      </w:r>
    </w:p>
  </w:endnote>
  <w:endnote w:type="continuationSeparator" w:id="0">
    <w:p w14:paraId="0C5445F7" w14:textId="77777777" w:rsidR="00E806D5" w:rsidRDefault="00E806D5" w:rsidP="004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6"/>
      </w:rPr>
      <w:id w:val="471024953"/>
      <w:docPartObj>
        <w:docPartGallery w:val="Page Numbers (Bottom of Page)"/>
        <w:docPartUnique/>
      </w:docPartObj>
    </w:sdtPr>
    <w:sdtContent>
      <w:p w14:paraId="4D658E22" w14:textId="77777777" w:rsidR="00E806D5" w:rsidRDefault="00E806D5" w:rsidP="000C3DD6">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4C0A80D9" w14:textId="77777777" w:rsidR="00E806D5" w:rsidRDefault="00E806D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6"/>
      </w:rPr>
      <w:id w:val="-301624735"/>
      <w:docPartObj>
        <w:docPartGallery w:val="Page Numbers (Bottom of Page)"/>
        <w:docPartUnique/>
      </w:docPartObj>
    </w:sdtPr>
    <w:sdtContent>
      <w:p w14:paraId="2B401F10" w14:textId="77777777" w:rsidR="00E806D5" w:rsidRDefault="00E806D5" w:rsidP="000C3DD6">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55F478AF" w14:textId="77777777" w:rsidR="00E806D5" w:rsidRDefault="00E806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6C38B" w14:textId="77777777" w:rsidR="00E806D5" w:rsidRDefault="00E806D5" w:rsidP="004022F2">
      <w:r>
        <w:separator/>
      </w:r>
    </w:p>
  </w:footnote>
  <w:footnote w:type="continuationSeparator" w:id="0">
    <w:p w14:paraId="4A486989" w14:textId="77777777" w:rsidR="00E806D5" w:rsidRDefault="00E806D5" w:rsidP="0040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3AE"/>
    <w:multiLevelType w:val="multilevel"/>
    <w:tmpl w:val="0F1C1C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4464"/>
    <w:multiLevelType w:val="multilevel"/>
    <w:tmpl w:val="096A7E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7843"/>
    <w:multiLevelType w:val="hybridMultilevel"/>
    <w:tmpl w:val="618A6B88"/>
    <w:lvl w:ilvl="0" w:tplc="503A5B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CD32C9"/>
    <w:multiLevelType w:val="multilevel"/>
    <w:tmpl w:val="FD228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46F4D"/>
    <w:multiLevelType w:val="hybridMultilevel"/>
    <w:tmpl w:val="33BE6B6A"/>
    <w:lvl w:ilvl="0" w:tplc="2E246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CE09E8"/>
    <w:multiLevelType w:val="multilevel"/>
    <w:tmpl w:val="66A07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E4E4A"/>
    <w:multiLevelType w:val="hybridMultilevel"/>
    <w:tmpl w:val="FC5291D6"/>
    <w:lvl w:ilvl="0" w:tplc="D936AE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9E7C2F"/>
    <w:multiLevelType w:val="multilevel"/>
    <w:tmpl w:val="C988EF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70B5B"/>
    <w:multiLevelType w:val="hybridMultilevel"/>
    <w:tmpl w:val="92904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CE033F"/>
    <w:multiLevelType w:val="multilevel"/>
    <w:tmpl w:val="926A64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D5FEB"/>
    <w:multiLevelType w:val="hybridMultilevel"/>
    <w:tmpl w:val="36BE8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210E6A"/>
    <w:multiLevelType w:val="multilevel"/>
    <w:tmpl w:val="4EDA8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538EC"/>
    <w:multiLevelType w:val="multilevel"/>
    <w:tmpl w:val="0BD09E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C606A"/>
    <w:multiLevelType w:val="multilevel"/>
    <w:tmpl w:val="1E2C07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A6012"/>
    <w:multiLevelType w:val="multilevel"/>
    <w:tmpl w:val="C81666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321A1"/>
    <w:multiLevelType w:val="multilevel"/>
    <w:tmpl w:val="CFC694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52049"/>
    <w:multiLevelType w:val="hybridMultilevel"/>
    <w:tmpl w:val="B3CAFC40"/>
    <w:lvl w:ilvl="0" w:tplc="23F02BDA">
      <w:start w:val="1"/>
      <w:numFmt w:val="decimal"/>
      <w:lvlText w:val="%1."/>
      <w:lvlJc w:val="left"/>
      <w:pPr>
        <w:ind w:left="1069" w:hanging="360"/>
      </w:pPr>
      <w:rPr>
        <w:rFonts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1DA7BCC"/>
    <w:multiLevelType w:val="hybridMultilevel"/>
    <w:tmpl w:val="622E00A0"/>
    <w:lvl w:ilvl="0" w:tplc="12C697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EF2E95"/>
    <w:multiLevelType w:val="multilevel"/>
    <w:tmpl w:val="9120FA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D5467"/>
    <w:multiLevelType w:val="multilevel"/>
    <w:tmpl w:val="6A803C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A31C6"/>
    <w:multiLevelType w:val="multilevel"/>
    <w:tmpl w:val="82F6BA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D41EB"/>
    <w:multiLevelType w:val="multilevel"/>
    <w:tmpl w:val="32CE52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57448"/>
    <w:multiLevelType w:val="multilevel"/>
    <w:tmpl w:val="85B848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159BA"/>
    <w:multiLevelType w:val="hybridMultilevel"/>
    <w:tmpl w:val="B760858C"/>
    <w:lvl w:ilvl="0" w:tplc="DE142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303102"/>
    <w:multiLevelType w:val="multilevel"/>
    <w:tmpl w:val="C6A2B3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E5EE8"/>
    <w:multiLevelType w:val="multilevel"/>
    <w:tmpl w:val="6E90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56E8E"/>
    <w:multiLevelType w:val="hybridMultilevel"/>
    <w:tmpl w:val="951CDEDE"/>
    <w:lvl w:ilvl="0" w:tplc="6B5AB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381424"/>
    <w:multiLevelType w:val="multilevel"/>
    <w:tmpl w:val="956603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03CF5"/>
    <w:multiLevelType w:val="multilevel"/>
    <w:tmpl w:val="AA9C8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204691"/>
    <w:multiLevelType w:val="multilevel"/>
    <w:tmpl w:val="F53A4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C4F7F"/>
    <w:multiLevelType w:val="multilevel"/>
    <w:tmpl w:val="274E5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B409B"/>
    <w:multiLevelType w:val="multilevel"/>
    <w:tmpl w:val="7A6865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2196E"/>
    <w:multiLevelType w:val="hybridMultilevel"/>
    <w:tmpl w:val="36BE8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A4232F"/>
    <w:multiLevelType w:val="multilevel"/>
    <w:tmpl w:val="1146E7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
  </w:num>
  <w:num w:numId="3">
    <w:abstractNumId w:val="28"/>
  </w:num>
  <w:num w:numId="4">
    <w:abstractNumId w:val="30"/>
  </w:num>
  <w:num w:numId="5">
    <w:abstractNumId w:val="29"/>
  </w:num>
  <w:num w:numId="6">
    <w:abstractNumId w:val="19"/>
  </w:num>
  <w:num w:numId="7">
    <w:abstractNumId w:val="24"/>
  </w:num>
  <w:num w:numId="8">
    <w:abstractNumId w:val="12"/>
  </w:num>
  <w:num w:numId="9">
    <w:abstractNumId w:val="21"/>
  </w:num>
  <w:num w:numId="10">
    <w:abstractNumId w:val="31"/>
  </w:num>
  <w:num w:numId="11">
    <w:abstractNumId w:val="0"/>
  </w:num>
  <w:num w:numId="12">
    <w:abstractNumId w:val="9"/>
  </w:num>
  <w:num w:numId="13">
    <w:abstractNumId w:val="1"/>
  </w:num>
  <w:num w:numId="14">
    <w:abstractNumId w:val="22"/>
  </w:num>
  <w:num w:numId="15">
    <w:abstractNumId w:val="14"/>
  </w:num>
  <w:num w:numId="16">
    <w:abstractNumId w:val="33"/>
  </w:num>
  <w:num w:numId="17">
    <w:abstractNumId w:val="18"/>
  </w:num>
  <w:num w:numId="18">
    <w:abstractNumId w:val="20"/>
  </w:num>
  <w:num w:numId="19">
    <w:abstractNumId w:val="11"/>
  </w:num>
  <w:num w:numId="20">
    <w:abstractNumId w:val="27"/>
  </w:num>
  <w:num w:numId="21">
    <w:abstractNumId w:val="13"/>
  </w:num>
  <w:num w:numId="22">
    <w:abstractNumId w:val="7"/>
  </w:num>
  <w:num w:numId="23">
    <w:abstractNumId w:val="15"/>
  </w:num>
  <w:num w:numId="24">
    <w:abstractNumId w:val="16"/>
  </w:num>
  <w:num w:numId="25">
    <w:abstractNumId w:val="4"/>
  </w:num>
  <w:num w:numId="26">
    <w:abstractNumId w:val="26"/>
  </w:num>
  <w:num w:numId="27">
    <w:abstractNumId w:val="10"/>
  </w:num>
  <w:num w:numId="28">
    <w:abstractNumId w:val="5"/>
  </w:num>
  <w:num w:numId="29">
    <w:abstractNumId w:val="6"/>
  </w:num>
  <w:num w:numId="30">
    <w:abstractNumId w:val="3"/>
  </w:num>
  <w:num w:numId="31">
    <w:abstractNumId w:val="25"/>
  </w:num>
  <w:num w:numId="32">
    <w:abstractNumId w:val="8"/>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59"/>
    <w:rsid w:val="00045EB1"/>
    <w:rsid w:val="000C3DD6"/>
    <w:rsid w:val="00130BED"/>
    <w:rsid w:val="001946D9"/>
    <w:rsid w:val="00262446"/>
    <w:rsid w:val="002C4AF8"/>
    <w:rsid w:val="00353620"/>
    <w:rsid w:val="004022F2"/>
    <w:rsid w:val="00426CE1"/>
    <w:rsid w:val="00457598"/>
    <w:rsid w:val="00472FC3"/>
    <w:rsid w:val="004B09DE"/>
    <w:rsid w:val="005F0215"/>
    <w:rsid w:val="006669FF"/>
    <w:rsid w:val="006C6499"/>
    <w:rsid w:val="007062A0"/>
    <w:rsid w:val="00774042"/>
    <w:rsid w:val="00830D8D"/>
    <w:rsid w:val="008351DC"/>
    <w:rsid w:val="008737F8"/>
    <w:rsid w:val="00967ABA"/>
    <w:rsid w:val="00994765"/>
    <w:rsid w:val="009C57A3"/>
    <w:rsid w:val="00A26EEB"/>
    <w:rsid w:val="00A54745"/>
    <w:rsid w:val="00AA3FA6"/>
    <w:rsid w:val="00AE4AF8"/>
    <w:rsid w:val="00B018B9"/>
    <w:rsid w:val="00B05764"/>
    <w:rsid w:val="00B4149C"/>
    <w:rsid w:val="00C36A45"/>
    <w:rsid w:val="00CB5A4A"/>
    <w:rsid w:val="00D2092B"/>
    <w:rsid w:val="00D54559"/>
    <w:rsid w:val="00DA5592"/>
    <w:rsid w:val="00DE0FB0"/>
    <w:rsid w:val="00E806D5"/>
    <w:rsid w:val="00E8385D"/>
    <w:rsid w:val="00EE5D7F"/>
    <w:rsid w:val="00FF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892B"/>
  <w15:chartTrackingRefBased/>
  <w15:docId w15:val="{9765705D-0D60-D749-8831-E6F78DE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042"/>
    <w:rPr>
      <w:rFonts w:ascii="Times New Roman" w:eastAsia="Times New Roman" w:hAnsi="Times New Roman" w:cs="Times New Roman"/>
      <w:lang w:eastAsia="ru-RU"/>
    </w:rPr>
  </w:style>
  <w:style w:type="paragraph" w:styleId="1">
    <w:name w:val="heading 1"/>
    <w:basedOn w:val="a"/>
    <w:link w:val="10"/>
    <w:uiPriority w:val="9"/>
    <w:qFormat/>
    <w:rsid w:val="000C3DD6"/>
    <w:pPr>
      <w:spacing w:line="360" w:lineRule="auto"/>
      <w:jc w:val="center"/>
      <w:outlineLvl w:val="0"/>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FF6EFE"/>
    <w:pPr>
      <w:spacing w:after="120" w:line="480" w:lineRule="auto"/>
      <w:ind w:left="283"/>
    </w:pPr>
    <w:rPr>
      <w:rFonts w:cs="Mangal"/>
      <w:szCs w:val="18"/>
    </w:rPr>
  </w:style>
  <w:style w:type="character" w:customStyle="1" w:styleId="20">
    <w:name w:val="Основной текст с отступом 2 Знак"/>
    <w:basedOn w:val="a0"/>
    <w:link w:val="2"/>
    <w:uiPriority w:val="99"/>
    <w:semiHidden/>
    <w:rsid w:val="00FF6EFE"/>
    <w:rPr>
      <w:rFonts w:ascii="Times New Roman" w:eastAsia="Times New Roman" w:hAnsi="Times New Roman" w:cs="Mangal"/>
      <w:szCs w:val="18"/>
      <w:lang w:eastAsia="ru-RU"/>
    </w:rPr>
  </w:style>
  <w:style w:type="paragraph" w:styleId="a3">
    <w:name w:val="List Paragraph"/>
    <w:basedOn w:val="a"/>
    <w:uiPriority w:val="34"/>
    <w:qFormat/>
    <w:rsid w:val="00FF6EFE"/>
    <w:pPr>
      <w:ind w:left="720"/>
      <w:contextualSpacing/>
    </w:pPr>
  </w:style>
  <w:style w:type="paragraph" w:styleId="a4">
    <w:name w:val="footer"/>
    <w:basedOn w:val="a"/>
    <w:link w:val="a5"/>
    <w:uiPriority w:val="99"/>
    <w:unhideWhenUsed/>
    <w:rsid w:val="004022F2"/>
    <w:pPr>
      <w:tabs>
        <w:tab w:val="center" w:pos="4677"/>
        <w:tab w:val="right" w:pos="9355"/>
      </w:tabs>
    </w:pPr>
  </w:style>
  <w:style w:type="character" w:customStyle="1" w:styleId="a5">
    <w:name w:val="Нижний колонтитул Знак"/>
    <w:basedOn w:val="a0"/>
    <w:link w:val="a4"/>
    <w:uiPriority w:val="99"/>
    <w:rsid w:val="004022F2"/>
    <w:rPr>
      <w:rFonts w:ascii="Times New Roman" w:eastAsia="Times New Roman" w:hAnsi="Times New Roman" w:cs="Times New Roman"/>
      <w:lang w:eastAsia="ru-RU"/>
    </w:rPr>
  </w:style>
  <w:style w:type="character" w:styleId="a6">
    <w:name w:val="page number"/>
    <w:basedOn w:val="a0"/>
    <w:uiPriority w:val="99"/>
    <w:semiHidden/>
    <w:unhideWhenUsed/>
    <w:rsid w:val="004022F2"/>
  </w:style>
  <w:style w:type="character" w:styleId="a7">
    <w:name w:val="Emphasis"/>
    <w:basedOn w:val="a0"/>
    <w:uiPriority w:val="20"/>
    <w:qFormat/>
    <w:rsid w:val="00426CE1"/>
    <w:rPr>
      <w:i/>
      <w:iCs/>
    </w:rPr>
  </w:style>
  <w:style w:type="paragraph" w:styleId="a8">
    <w:name w:val="Normal (Web)"/>
    <w:basedOn w:val="a"/>
    <w:uiPriority w:val="99"/>
    <w:unhideWhenUsed/>
    <w:rsid w:val="00426CE1"/>
    <w:pPr>
      <w:spacing w:before="100" w:beforeAutospacing="1" w:after="100" w:afterAutospacing="1"/>
    </w:pPr>
  </w:style>
  <w:style w:type="character" w:customStyle="1" w:styleId="10">
    <w:name w:val="Заголовок 1 Знак"/>
    <w:basedOn w:val="a0"/>
    <w:link w:val="1"/>
    <w:uiPriority w:val="9"/>
    <w:rsid w:val="000C3DD6"/>
    <w:rPr>
      <w:rFonts w:ascii="Times New Roman" w:eastAsia="Times New Roman" w:hAnsi="Times New Roman" w:cs="Times New Roman"/>
      <w:b/>
      <w:bCs/>
      <w:sz w:val="28"/>
      <w:lang w:eastAsia="ru-RU"/>
    </w:rPr>
  </w:style>
  <w:style w:type="character" w:styleId="a9">
    <w:name w:val="Strong"/>
    <w:basedOn w:val="a0"/>
    <w:uiPriority w:val="22"/>
    <w:qFormat/>
    <w:rsid w:val="00426CE1"/>
    <w:rPr>
      <w:b/>
      <w:bCs/>
    </w:rPr>
  </w:style>
  <w:style w:type="character" w:styleId="aa">
    <w:name w:val="Hyperlink"/>
    <w:basedOn w:val="a0"/>
    <w:uiPriority w:val="99"/>
    <w:unhideWhenUsed/>
    <w:rsid w:val="00994765"/>
    <w:rPr>
      <w:color w:val="0000FF"/>
      <w:u w:val="single"/>
    </w:rPr>
  </w:style>
  <w:style w:type="character" w:styleId="ab">
    <w:name w:val="FollowedHyperlink"/>
    <w:basedOn w:val="a0"/>
    <w:uiPriority w:val="99"/>
    <w:semiHidden/>
    <w:unhideWhenUsed/>
    <w:rsid w:val="00994765"/>
    <w:rPr>
      <w:color w:val="954F72" w:themeColor="followedHyperlink"/>
      <w:u w:val="single"/>
    </w:rPr>
  </w:style>
  <w:style w:type="table" w:styleId="ac">
    <w:name w:val="Table Grid"/>
    <w:basedOn w:val="a1"/>
    <w:uiPriority w:val="39"/>
    <w:rsid w:val="009947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0C3DD6"/>
    <w:pPr>
      <w:spacing w:line="360" w:lineRule="auto"/>
      <w:ind w:firstLine="709"/>
      <w:jc w:val="both"/>
    </w:pPr>
    <w:rPr>
      <w:rFonts w:ascii="Times New Roman" w:hAnsi="Times New Roman" w:cs="Times New Roman"/>
      <w:sz w:val="28"/>
      <w:szCs w:val="28"/>
    </w:rPr>
  </w:style>
  <w:style w:type="table" w:customStyle="1" w:styleId="TableNormal">
    <w:name w:val="Table Normal"/>
    <w:uiPriority w:val="2"/>
    <w:semiHidden/>
    <w:unhideWhenUsed/>
    <w:qFormat/>
    <w:rsid w:val="00DE0F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0FB0"/>
    <w:pPr>
      <w:widowControl w:val="0"/>
      <w:autoSpaceDE w:val="0"/>
      <w:autoSpaceDN w:val="0"/>
      <w:ind w:left="107"/>
    </w:pPr>
    <w:rPr>
      <w:sz w:val="22"/>
      <w:szCs w:val="22"/>
      <w:lang w:eastAsia="en-US"/>
    </w:rPr>
  </w:style>
  <w:style w:type="paragraph" w:styleId="ae">
    <w:name w:val="TOC Heading"/>
    <w:basedOn w:val="1"/>
    <w:next w:val="a"/>
    <w:uiPriority w:val="39"/>
    <w:unhideWhenUsed/>
    <w:qFormat/>
    <w:rsid w:val="00AE4AF8"/>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11">
    <w:name w:val="toc 1"/>
    <w:basedOn w:val="a"/>
    <w:next w:val="a"/>
    <w:autoRedefine/>
    <w:uiPriority w:val="39"/>
    <w:unhideWhenUsed/>
    <w:rsid w:val="00AE4AF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665904">
      <w:bodyDiv w:val="1"/>
      <w:marLeft w:val="0"/>
      <w:marRight w:val="0"/>
      <w:marTop w:val="0"/>
      <w:marBottom w:val="0"/>
      <w:divBdr>
        <w:top w:val="none" w:sz="0" w:space="0" w:color="auto"/>
        <w:left w:val="none" w:sz="0" w:space="0" w:color="auto"/>
        <w:bottom w:val="none" w:sz="0" w:space="0" w:color="auto"/>
        <w:right w:val="none" w:sz="0" w:space="0" w:color="auto"/>
      </w:divBdr>
    </w:div>
    <w:div w:id="383260922">
      <w:bodyDiv w:val="1"/>
      <w:marLeft w:val="0"/>
      <w:marRight w:val="0"/>
      <w:marTop w:val="0"/>
      <w:marBottom w:val="0"/>
      <w:divBdr>
        <w:top w:val="none" w:sz="0" w:space="0" w:color="auto"/>
        <w:left w:val="none" w:sz="0" w:space="0" w:color="auto"/>
        <w:bottom w:val="none" w:sz="0" w:space="0" w:color="auto"/>
        <w:right w:val="none" w:sz="0" w:space="0" w:color="auto"/>
      </w:divBdr>
    </w:div>
    <w:div w:id="404885486">
      <w:bodyDiv w:val="1"/>
      <w:marLeft w:val="0"/>
      <w:marRight w:val="0"/>
      <w:marTop w:val="0"/>
      <w:marBottom w:val="0"/>
      <w:divBdr>
        <w:top w:val="none" w:sz="0" w:space="0" w:color="auto"/>
        <w:left w:val="none" w:sz="0" w:space="0" w:color="auto"/>
        <w:bottom w:val="none" w:sz="0" w:space="0" w:color="auto"/>
        <w:right w:val="none" w:sz="0" w:space="0" w:color="auto"/>
      </w:divBdr>
    </w:div>
    <w:div w:id="424810682">
      <w:bodyDiv w:val="1"/>
      <w:marLeft w:val="0"/>
      <w:marRight w:val="0"/>
      <w:marTop w:val="0"/>
      <w:marBottom w:val="0"/>
      <w:divBdr>
        <w:top w:val="none" w:sz="0" w:space="0" w:color="auto"/>
        <w:left w:val="none" w:sz="0" w:space="0" w:color="auto"/>
        <w:bottom w:val="none" w:sz="0" w:space="0" w:color="auto"/>
        <w:right w:val="none" w:sz="0" w:space="0" w:color="auto"/>
      </w:divBdr>
    </w:div>
    <w:div w:id="534659838">
      <w:bodyDiv w:val="1"/>
      <w:marLeft w:val="0"/>
      <w:marRight w:val="0"/>
      <w:marTop w:val="0"/>
      <w:marBottom w:val="0"/>
      <w:divBdr>
        <w:top w:val="none" w:sz="0" w:space="0" w:color="auto"/>
        <w:left w:val="none" w:sz="0" w:space="0" w:color="auto"/>
        <w:bottom w:val="none" w:sz="0" w:space="0" w:color="auto"/>
        <w:right w:val="none" w:sz="0" w:space="0" w:color="auto"/>
      </w:divBdr>
    </w:div>
    <w:div w:id="539976634">
      <w:bodyDiv w:val="1"/>
      <w:marLeft w:val="0"/>
      <w:marRight w:val="0"/>
      <w:marTop w:val="0"/>
      <w:marBottom w:val="0"/>
      <w:divBdr>
        <w:top w:val="none" w:sz="0" w:space="0" w:color="auto"/>
        <w:left w:val="none" w:sz="0" w:space="0" w:color="auto"/>
        <w:bottom w:val="none" w:sz="0" w:space="0" w:color="auto"/>
        <w:right w:val="none" w:sz="0" w:space="0" w:color="auto"/>
      </w:divBdr>
    </w:div>
    <w:div w:id="617226014">
      <w:bodyDiv w:val="1"/>
      <w:marLeft w:val="0"/>
      <w:marRight w:val="0"/>
      <w:marTop w:val="0"/>
      <w:marBottom w:val="0"/>
      <w:divBdr>
        <w:top w:val="none" w:sz="0" w:space="0" w:color="auto"/>
        <w:left w:val="none" w:sz="0" w:space="0" w:color="auto"/>
        <w:bottom w:val="none" w:sz="0" w:space="0" w:color="auto"/>
        <w:right w:val="none" w:sz="0" w:space="0" w:color="auto"/>
      </w:divBdr>
    </w:div>
    <w:div w:id="629286436">
      <w:bodyDiv w:val="1"/>
      <w:marLeft w:val="0"/>
      <w:marRight w:val="0"/>
      <w:marTop w:val="0"/>
      <w:marBottom w:val="0"/>
      <w:divBdr>
        <w:top w:val="none" w:sz="0" w:space="0" w:color="auto"/>
        <w:left w:val="none" w:sz="0" w:space="0" w:color="auto"/>
        <w:bottom w:val="none" w:sz="0" w:space="0" w:color="auto"/>
        <w:right w:val="none" w:sz="0" w:space="0" w:color="auto"/>
      </w:divBdr>
    </w:div>
    <w:div w:id="768085318">
      <w:bodyDiv w:val="1"/>
      <w:marLeft w:val="0"/>
      <w:marRight w:val="0"/>
      <w:marTop w:val="0"/>
      <w:marBottom w:val="0"/>
      <w:divBdr>
        <w:top w:val="none" w:sz="0" w:space="0" w:color="auto"/>
        <w:left w:val="none" w:sz="0" w:space="0" w:color="auto"/>
        <w:bottom w:val="none" w:sz="0" w:space="0" w:color="auto"/>
        <w:right w:val="none" w:sz="0" w:space="0" w:color="auto"/>
      </w:divBdr>
    </w:div>
    <w:div w:id="851650957">
      <w:bodyDiv w:val="1"/>
      <w:marLeft w:val="0"/>
      <w:marRight w:val="0"/>
      <w:marTop w:val="0"/>
      <w:marBottom w:val="0"/>
      <w:divBdr>
        <w:top w:val="none" w:sz="0" w:space="0" w:color="auto"/>
        <w:left w:val="none" w:sz="0" w:space="0" w:color="auto"/>
        <w:bottom w:val="none" w:sz="0" w:space="0" w:color="auto"/>
        <w:right w:val="none" w:sz="0" w:space="0" w:color="auto"/>
      </w:divBdr>
    </w:div>
    <w:div w:id="874004392">
      <w:bodyDiv w:val="1"/>
      <w:marLeft w:val="0"/>
      <w:marRight w:val="0"/>
      <w:marTop w:val="0"/>
      <w:marBottom w:val="0"/>
      <w:divBdr>
        <w:top w:val="none" w:sz="0" w:space="0" w:color="auto"/>
        <w:left w:val="none" w:sz="0" w:space="0" w:color="auto"/>
        <w:bottom w:val="none" w:sz="0" w:space="0" w:color="auto"/>
        <w:right w:val="none" w:sz="0" w:space="0" w:color="auto"/>
      </w:divBdr>
    </w:div>
    <w:div w:id="1091855617">
      <w:bodyDiv w:val="1"/>
      <w:marLeft w:val="0"/>
      <w:marRight w:val="0"/>
      <w:marTop w:val="0"/>
      <w:marBottom w:val="0"/>
      <w:divBdr>
        <w:top w:val="none" w:sz="0" w:space="0" w:color="auto"/>
        <w:left w:val="none" w:sz="0" w:space="0" w:color="auto"/>
        <w:bottom w:val="none" w:sz="0" w:space="0" w:color="auto"/>
        <w:right w:val="none" w:sz="0" w:space="0" w:color="auto"/>
      </w:divBdr>
      <w:divsChild>
        <w:div w:id="534267598">
          <w:marLeft w:val="0"/>
          <w:marRight w:val="0"/>
          <w:marTop w:val="0"/>
          <w:marBottom w:val="0"/>
          <w:divBdr>
            <w:top w:val="none" w:sz="0" w:space="0" w:color="auto"/>
            <w:left w:val="none" w:sz="0" w:space="0" w:color="auto"/>
            <w:bottom w:val="none" w:sz="0" w:space="0" w:color="auto"/>
            <w:right w:val="none" w:sz="0" w:space="0" w:color="auto"/>
          </w:divBdr>
          <w:divsChild>
            <w:div w:id="2062711580">
              <w:marLeft w:val="0"/>
              <w:marRight w:val="0"/>
              <w:marTop w:val="0"/>
              <w:marBottom w:val="0"/>
              <w:divBdr>
                <w:top w:val="none" w:sz="0" w:space="0" w:color="auto"/>
                <w:left w:val="none" w:sz="0" w:space="0" w:color="auto"/>
                <w:bottom w:val="none" w:sz="0" w:space="0" w:color="auto"/>
                <w:right w:val="none" w:sz="0" w:space="0" w:color="auto"/>
              </w:divBdr>
            </w:div>
          </w:divsChild>
        </w:div>
        <w:div w:id="1639338235">
          <w:marLeft w:val="0"/>
          <w:marRight w:val="0"/>
          <w:marTop w:val="0"/>
          <w:marBottom w:val="0"/>
          <w:divBdr>
            <w:top w:val="none" w:sz="0" w:space="0" w:color="auto"/>
            <w:left w:val="none" w:sz="0" w:space="0" w:color="auto"/>
            <w:bottom w:val="none" w:sz="0" w:space="0" w:color="auto"/>
            <w:right w:val="none" w:sz="0" w:space="0" w:color="auto"/>
          </w:divBdr>
          <w:divsChild>
            <w:div w:id="919217858">
              <w:marLeft w:val="0"/>
              <w:marRight w:val="0"/>
              <w:marTop w:val="0"/>
              <w:marBottom w:val="0"/>
              <w:divBdr>
                <w:top w:val="none" w:sz="0" w:space="0" w:color="auto"/>
                <w:left w:val="none" w:sz="0" w:space="0" w:color="auto"/>
                <w:bottom w:val="none" w:sz="0" w:space="0" w:color="auto"/>
                <w:right w:val="none" w:sz="0" w:space="0" w:color="auto"/>
              </w:divBdr>
            </w:div>
          </w:divsChild>
        </w:div>
        <w:div w:id="1545367074">
          <w:marLeft w:val="0"/>
          <w:marRight w:val="0"/>
          <w:marTop w:val="0"/>
          <w:marBottom w:val="0"/>
          <w:divBdr>
            <w:top w:val="none" w:sz="0" w:space="0" w:color="auto"/>
            <w:left w:val="none" w:sz="0" w:space="0" w:color="auto"/>
            <w:bottom w:val="none" w:sz="0" w:space="0" w:color="auto"/>
            <w:right w:val="none" w:sz="0" w:space="0" w:color="auto"/>
          </w:divBdr>
          <w:divsChild>
            <w:div w:id="721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3181">
      <w:bodyDiv w:val="1"/>
      <w:marLeft w:val="0"/>
      <w:marRight w:val="0"/>
      <w:marTop w:val="0"/>
      <w:marBottom w:val="0"/>
      <w:divBdr>
        <w:top w:val="none" w:sz="0" w:space="0" w:color="auto"/>
        <w:left w:val="none" w:sz="0" w:space="0" w:color="auto"/>
        <w:bottom w:val="none" w:sz="0" w:space="0" w:color="auto"/>
        <w:right w:val="none" w:sz="0" w:space="0" w:color="auto"/>
      </w:divBdr>
    </w:div>
    <w:div w:id="1162162417">
      <w:bodyDiv w:val="1"/>
      <w:marLeft w:val="0"/>
      <w:marRight w:val="0"/>
      <w:marTop w:val="0"/>
      <w:marBottom w:val="0"/>
      <w:divBdr>
        <w:top w:val="none" w:sz="0" w:space="0" w:color="auto"/>
        <w:left w:val="none" w:sz="0" w:space="0" w:color="auto"/>
        <w:bottom w:val="none" w:sz="0" w:space="0" w:color="auto"/>
        <w:right w:val="none" w:sz="0" w:space="0" w:color="auto"/>
      </w:divBdr>
    </w:div>
    <w:div w:id="1187980781">
      <w:bodyDiv w:val="1"/>
      <w:marLeft w:val="0"/>
      <w:marRight w:val="0"/>
      <w:marTop w:val="0"/>
      <w:marBottom w:val="0"/>
      <w:divBdr>
        <w:top w:val="none" w:sz="0" w:space="0" w:color="auto"/>
        <w:left w:val="none" w:sz="0" w:space="0" w:color="auto"/>
        <w:bottom w:val="none" w:sz="0" w:space="0" w:color="auto"/>
        <w:right w:val="none" w:sz="0" w:space="0" w:color="auto"/>
      </w:divBdr>
    </w:div>
    <w:div w:id="1229072150">
      <w:bodyDiv w:val="1"/>
      <w:marLeft w:val="0"/>
      <w:marRight w:val="0"/>
      <w:marTop w:val="0"/>
      <w:marBottom w:val="0"/>
      <w:divBdr>
        <w:top w:val="none" w:sz="0" w:space="0" w:color="auto"/>
        <w:left w:val="none" w:sz="0" w:space="0" w:color="auto"/>
        <w:bottom w:val="none" w:sz="0" w:space="0" w:color="auto"/>
        <w:right w:val="none" w:sz="0" w:space="0" w:color="auto"/>
      </w:divBdr>
    </w:div>
    <w:div w:id="1231967149">
      <w:bodyDiv w:val="1"/>
      <w:marLeft w:val="0"/>
      <w:marRight w:val="0"/>
      <w:marTop w:val="0"/>
      <w:marBottom w:val="0"/>
      <w:divBdr>
        <w:top w:val="none" w:sz="0" w:space="0" w:color="auto"/>
        <w:left w:val="none" w:sz="0" w:space="0" w:color="auto"/>
        <w:bottom w:val="none" w:sz="0" w:space="0" w:color="auto"/>
        <w:right w:val="none" w:sz="0" w:space="0" w:color="auto"/>
      </w:divBdr>
    </w:div>
    <w:div w:id="1334259764">
      <w:bodyDiv w:val="1"/>
      <w:marLeft w:val="0"/>
      <w:marRight w:val="0"/>
      <w:marTop w:val="0"/>
      <w:marBottom w:val="0"/>
      <w:divBdr>
        <w:top w:val="none" w:sz="0" w:space="0" w:color="auto"/>
        <w:left w:val="none" w:sz="0" w:space="0" w:color="auto"/>
        <w:bottom w:val="none" w:sz="0" w:space="0" w:color="auto"/>
        <w:right w:val="none" w:sz="0" w:space="0" w:color="auto"/>
      </w:divBdr>
    </w:div>
    <w:div w:id="1423532096">
      <w:bodyDiv w:val="1"/>
      <w:marLeft w:val="0"/>
      <w:marRight w:val="0"/>
      <w:marTop w:val="0"/>
      <w:marBottom w:val="0"/>
      <w:divBdr>
        <w:top w:val="none" w:sz="0" w:space="0" w:color="auto"/>
        <w:left w:val="none" w:sz="0" w:space="0" w:color="auto"/>
        <w:bottom w:val="none" w:sz="0" w:space="0" w:color="auto"/>
        <w:right w:val="none" w:sz="0" w:space="0" w:color="auto"/>
      </w:divBdr>
    </w:div>
    <w:div w:id="1431927571">
      <w:bodyDiv w:val="1"/>
      <w:marLeft w:val="0"/>
      <w:marRight w:val="0"/>
      <w:marTop w:val="0"/>
      <w:marBottom w:val="0"/>
      <w:divBdr>
        <w:top w:val="none" w:sz="0" w:space="0" w:color="auto"/>
        <w:left w:val="none" w:sz="0" w:space="0" w:color="auto"/>
        <w:bottom w:val="none" w:sz="0" w:space="0" w:color="auto"/>
        <w:right w:val="none" w:sz="0" w:space="0" w:color="auto"/>
      </w:divBdr>
    </w:div>
    <w:div w:id="1458183364">
      <w:bodyDiv w:val="1"/>
      <w:marLeft w:val="0"/>
      <w:marRight w:val="0"/>
      <w:marTop w:val="0"/>
      <w:marBottom w:val="0"/>
      <w:divBdr>
        <w:top w:val="none" w:sz="0" w:space="0" w:color="auto"/>
        <w:left w:val="none" w:sz="0" w:space="0" w:color="auto"/>
        <w:bottom w:val="none" w:sz="0" w:space="0" w:color="auto"/>
        <w:right w:val="none" w:sz="0" w:space="0" w:color="auto"/>
      </w:divBdr>
    </w:div>
    <w:div w:id="1544557908">
      <w:bodyDiv w:val="1"/>
      <w:marLeft w:val="0"/>
      <w:marRight w:val="0"/>
      <w:marTop w:val="0"/>
      <w:marBottom w:val="0"/>
      <w:divBdr>
        <w:top w:val="none" w:sz="0" w:space="0" w:color="auto"/>
        <w:left w:val="none" w:sz="0" w:space="0" w:color="auto"/>
        <w:bottom w:val="none" w:sz="0" w:space="0" w:color="auto"/>
        <w:right w:val="none" w:sz="0" w:space="0" w:color="auto"/>
      </w:divBdr>
    </w:div>
    <w:div w:id="1625305286">
      <w:bodyDiv w:val="1"/>
      <w:marLeft w:val="0"/>
      <w:marRight w:val="0"/>
      <w:marTop w:val="0"/>
      <w:marBottom w:val="0"/>
      <w:divBdr>
        <w:top w:val="none" w:sz="0" w:space="0" w:color="auto"/>
        <w:left w:val="none" w:sz="0" w:space="0" w:color="auto"/>
        <w:bottom w:val="none" w:sz="0" w:space="0" w:color="auto"/>
        <w:right w:val="none" w:sz="0" w:space="0" w:color="auto"/>
      </w:divBdr>
    </w:div>
    <w:div w:id="1738279360">
      <w:bodyDiv w:val="1"/>
      <w:marLeft w:val="0"/>
      <w:marRight w:val="0"/>
      <w:marTop w:val="0"/>
      <w:marBottom w:val="0"/>
      <w:divBdr>
        <w:top w:val="none" w:sz="0" w:space="0" w:color="auto"/>
        <w:left w:val="none" w:sz="0" w:space="0" w:color="auto"/>
        <w:bottom w:val="none" w:sz="0" w:space="0" w:color="auto"/>
        <w:right w:val="none" w:sz="0" w:space="0" w:color="auto"/>
      </w:divBdr>
      <w:divsChild>
        <w:div w:id="581644750">
          <w:marLeft w:val="0"/>
          <w:marRight w:val="0"/>
          <w:marTop w:val="0"/>
          <w:marBottom w:val="0"/>
          <w:divBdr>
            <w:top w:val="none" w:sz="0" w:space="0" w:color="auto"/>
            <w:left w:val="none" w:sz="0" w:space="0" w:color="auto"/>
            <w:bottom w:val="none" w:sz="0" w:space="0" w:color="auto"/>
            <w:right w:val="none" w:sz="0" w:space="0" w:color="auto"/>
          </w:divBdr>
          <w:divsChild>
            <w:div w:id="1812744872">
              <w:marLeft w:val="0"/>
              <w:marRight w:val="0"/>
              <w:marTop w:val="0"/>
              <w:marBottom w:val="0"/>
              <w:divBdr>
                <w:top w:val="none" w:sz="0" w:space="0" w:color="auto"/>
                <w:left w:val="none" w:sz="0" w:space="0" w:color="auto"/>
                <w:bottom w:val="none" w:sz="0" w:space="0" w:color="auto"/>
                <w:right w:val="none" w:sz="0" w:space="0" w:color="auto"/>
              </w:divBdr>
              <w:divsChild>
                <w:div w:id="771556842">
                  <w:marLeft w:val="0"/>
                  <w:marRight w:val="0"/>
                  <w:marTop w:val="0"/>
                  <w:marBottom w:val="0"/>
                  <w:divBdr>
                    <w:top w:val="none" w:sz="0" w:space="0" w:color="auto"/>
                    <w:left w:val="none" w:sz="0" w:space="0" w:color="auto"/>
                    <w:bottom w:val="none" w:sz="0" w:space="0" w:color="auto"/>
                    <w:right w:val="none" w:sz="0" w:space="0" w:color="auto"/>
                  </w:divBdr>
                  <w:divsChild>
                    <w:div w:id="1499006079">
                      <w:marLeft w:val="0"/>
                      <w:marRight w:val="0"/>
                      <w:marTop w:val="0"/>
                      <w:marBottom w:val="0"/>
                      <w:divBdr>
                        <w:top w:val="none" w:sz="0" w:space="0" w:color="auto"/>
                        <w:left w:val="none" w:sz="0" w:space="0" w:color="auto"/>
                        <w:bottom w:val="none" w:sz="0" w:space="0" w:color="auto"/>
                        <w:right w:val="none" w:sz="0" w:space="0" w:color="auto"/>
                      </w:divBdr>
                      <w:divsChild>
                        <w:div w:id="634994731">
                          <w:marLeft w:val="0"/>
                          <w:marRight w:val="0"/>
                          <w:marTop w:val="0"/>
                          <w:marBottom w:val="0"/>
                          <w:divBdr>
                            <w:top w:val="none" w:sz="0" w:space="0" w:color="auto"/>
                            <w:left w:val="none" w:sz="0" w:space="0" w:color="auto"/>
                            <w:bottom w:val="none" w:sz="0" w:space="0" w:color="auto"/>
                            <w:right w:val="none" w:sz="0" w:space="0" w:color="auto"/>
                          </w:divBdr>
                        </w:div>
                      </w:divsChild>
                    </w:div>
                    <w:div w:id="1813057378">
                      <w:marLeft w:val="0"/>
                      <w:marRight w:val="0"/>
                      <w:marTop w:val="0"/>
                      <w:marBottom w:val="0"/>
                      <w:divBdr>
                        <w:top w:val="none" w:sz="0" w:space="0" w:color="auto"/>
                        <w:left w:val="none" w:sz="0" w:space="0" w:color="auto"/>
                        <w:bottom w:val="none" w:sz="0" w:space="0" w:color="auto"/>
                        <w:right w:val="none" w:sz="0" w:space="0" w:color="auto"/>
                      </w:divBdr>
                      <w:divsChild>
                        <w:div w:id="21108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022239">
      <w:bodyDiv w:val="1"/>
      <w:marLeft w:val="0"/>
      <w:marRight w:val="0"/>
      <w:marTop w:val="0"/>
      <w:marBottom w:val="0"/>
      <w:divBdr>
        <w:top w:val="none" w:sz="0" w:space="0" w:color="auto"/>
        <w:left w:val="none" w:sz="0" w:space="0" w:color="auto"/>
        <w:bottom w:val="none" w:sz="0" w:space="0" w:color="auto"/>
        <w:right w:val="none" w:sz="0" w:space="0" w:color="auto"/>
      </w:divBdr>
    </w:div>
    <w:div w:id="1829592693">
      <w:bodyDiv w:val="1"/>
      <w:marLeft w:val="0"/>
      <w:marRight w:val="0"/>
      <w:marTop w:val="0"/>
      <w:marBottom w:val="0"/>
      <w:divBdr>
        <w:top w:val="none" w:sz="0" w:space="0" w:color="auto"/>
        <w:left w:val="none" w:sz="0" w:space="0" w:color="auto"/>
        <w:bottom w:val="none" w:sz="0" w:space="0" w:color="auto"/>
        <w:right w:val="none" w:sz="0" w:space="0" w:color="auto"/>
      </w:divBdr>
      <w:divsChild>
        <w:div w:id="1301033613">
          <w:marLeft w:val="0"/>
          <w:marRight w:val="0"/>
          <w:marTop w:val="0"/>
          <w:marBottom w:val="0"/>
          <w:divBdr>
            <w:top w:val="none" w:sz="0" w:space="0" w:color="auto"/>
            <w:left w:val="none" w:sz="0" w:space="0" w:color="auto"/>
            <w:bottom w:val="none" w:sz="0" w:space="0" w:color="auto"/>
            <w:right w:val="none" w:sz="0" w:space="0" w:color="auto"/>
          </w:divBdr>
        </w:div>
      </w:divsChild>
    </w:div>
    <w:div w:id="1973822736">
      <w:bodyDiv w:val="1"/>
      <w:marLeft w:val="0"/>
      <w:marRight w:val="0"/>
      <w:marTop w:val="0"/>
      <w:marBottom w:val="0"/>
      <w:divBdr>
        <w:top w:val="none" w:sz="0" w:space="0" w:color="auto"/>
        <w:left w:val="none" w:sz="0" w:space="0" w:color="auto"/>
        <w:bottom w:val="none" w:sz="0" w:space="0" w:color="auto"/>
        <w:right w:val="none" w:sz="0" w:space="0" w:color="auto"/>
      </w:divBdr>
    </w:div>
    <w:div w:id="2065563968">
      <w:bodyDiv w:val="1"/>
      <w:marLeft w:val="0"/>
      <w:marRight w:val="0"/>
      <w:marTop w:val="0"/>
      <w:marBottom w:val="0"/>
      <w:divBdr>
        <w:top w:val="none" w:sz="0" w:space="0" w:color="auto"/>
        <w:left w:val="none" w:sz="0" w:space="0" w:color="auto"/>
        <w:bottom w:val="none" w:sz="0" w:space="0" w:color="auto"/>
        <w:right w:val="none" w:sz="0" w:space="0" w:color="auto"/>
      </w:divBdr>
    </w:div>
    <w:div w:id="2122530383">
      <w:bodyDiv w:val="1"/>
      <w:marLeft w:val="0"/>
      <w:marRight w:val="0"/>
      <w:marTop w:val="0"/>
      <w:marBottom w:val="0"/>
      <w:divBdr>
        <w:top w:val="none" w:sz="0" w:space="0" w:color="auto"/>
        <w:left w:val="none" w:sz="0" w:space="0" w:color="auto"/>
        <w:bottom w:val="none" w:sz="0" w:space="0" w:color="auto"/>
        <w:right w:val="none" w:sz="0" w:space="0" w:color="auto"/>
      </w:divBdr>
    </w:div>
    <w:div w:id="21286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1054-F729-49DC-BD51-945E78FF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43</Pages>
  <Words>9909</Words>
  <Characters>56487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Александрия Курловская</cp:lastModifiedBy>
  <cp:revision>24</cp:revision>
  <dcterms:created xsi:type="dcterms:W3CDTF">2019-12-17T17:32:00Z</dcterms:created>
  <dcterms:modified xsi:type="dcterms:W3CDTF">2021-03-30T15:13:00Z</dcterms:modified>
</cp:coreProperties>
</file>